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D2" w:rsidRPr="00CD5370" w:rsidRDefault="00B748D2" w:rsidP="009B36B3">
      <w:pPr>
        <w:jc w:val="center"/>
        <w:rPr>
          <w:rFonts w:ascii="Century Gothic" w:hAnsi="Century Gothic" w:cs="Tahoma"/>
          <w:b/>
          <w:sz w:val="22"/>
          <w:szCs w:val="22"/>
        </w:rPr>
      </w:pPr>
    </w:p>
    <w:p w:rsidR="00006063" w:rsidRDefault="00006063" w:rsidP="009B36B3">
      <w:pPr>
        <w:jc w:val="center"/>
        <w:rPr>
          <w:rFonts w:ascii="Century Gothic" w:hAnsi="Century Gothic" w:cs="Tahoma"/>
          <w:b/>
          <w:sz w:val="22"/>
          <w:szCs w:val="22"/>
        </w:rPr>
      </w:pPr>
      <w:r w:rsidRPr="00006063">
        <w:rPr>
          <w:rFonts w:ascii="Century Gothic" w:hAnsi="Century Gothic" w:cs="Tahoma"/>
          <w:b/>
          <w:sz w:val="22"/>
          <w:szCs w:val="22"/>
        </w:rPr>
        <w:t>E</w:t>
      </w:r>
      <w:r>
        <w:rPr>
          <w:rFonts w:ascii="Century Gothic" w:hAnsi="Century Gothic" w:cs="Tahoma"/>
          <w:b/>
          <w:sz w:val="22"/>
          <w:szCs w:val="22"/>
        </w:rPr>
        <w:t>n</w:t>
      </w:r>
      <w:r w:rsidRPr="00006063">
        <w:rPr>
          <w:rFonts w:ascii="Century Gothic" w:hAnsi="Century Gothic" w:cs="Tahoma"/>
          <w:b/>
          <w:sz w:val="22"/>
          <w:szCs w:val="22"/>
        </w:rPr>
        <w:t xml:space="preserve">contro Sub-Regional Tripartido dos PALOP sobre trabalho infantil: </w:t>
      </w:r>
    </w:p>
    <w:p w:rsidR="00200296" w:rsidRPr="00006063" w:rsidRDefault="00006063" w:rsidP="009B36B3">
      <w:pPr>
        <w:jc w:val="center"/>
        <w:rPr>
          <w:rFonts w:ascii="Century Gothic" w:hAnsi="Century Gothic" w:cs="Tahoma"/>
          <w:b/>
          <w:sz w:val="22"/>
          <w:szCs w:val="22"/>
        </w:rPr>
      </w:pPr>
      <w:r w:rsidRPr="00006063">
        <w:rPr>
          <w:rFonts w:ascii="Century Gothic" w:hAnsi="Century Gothic" w:cs="Tahoma"/>
          <w:b/>
          <w:sz w:val="22"/>
          <w:szCs w:val="22"/>
        </w:rPr>
        <w:t>a caminho da Conferência Global de 2013</w:t>
      </w:r>
    </w:p>
    <w:p w:rsidR="00200296" w:rsidRPr="00CD5370" w:rsidRDefault="00006063" w:rsidP="009B36B3">
      <w:pPr>
        <w:jc w:val="center"/>
        <w:rPr>
          <w:rFonts w:ascii="Century Gothic" w:hAnsi="Century Gothic" w:cs="Tahoma"/>
          <w:b/>
          <w:sz w:val="22"/>
          <w:szCs w:val="22"/>
        </w:rPr>
      </w:pPr>
      <w:r>
        <w:rPr>
          <w:rFonts w:ascii="Century Gothic" w:hAnsi="Century Gothic" w:cs="Tahoma"/>
          <w:b/>
          <w:sz w:val="22"/>
          <w:szCs w:val="22"/>
        </w:rPr>
        <w:t>Praia, 16-21 de Abril de 2012</w:t>
      </w:r>
    </w:p>
    <w:p w:rsidR="00432AC8" w:rsidRDefault="00432AC8" w:rsidP="00432AC8">
      <w:pPr>
        <w:rPr>
          <w:rFonts w:ascii="Century Gothic" w:hAnsi="Century Gothic" w:cs="Tahoma"/>
          <w:b/>
          <w:sz w:val="22"/>
          <w:szCs w:val="22"/>
        </w:rPr>
      </w:pPr>
    </w:p>
    <w:p w:rsidR="004A57C8" w:rsidRDefault="004A57C8" w:rsidP="00006063">
      <w:pPr>
        <w:autoSpaceDE w:val="0"/>
        <w:autoSpaceDN w:val="0"/>
        <w:adjustRightInd w:val="0"/>
        <w:jc w:val="both"/>
        <w:rPr>
          <w:rFonts w:ascii="Century Gothic" w:hAnsi="Century Gothic" w:cs="Tahoma"/>
          <w:sz w:val="22"/>
          <w:szCs w:val="22"/>
        </w:rPr>
      </w:pPr>
    </w:p>
    <w:p w:rsidR="004A57C8" w:rsidRDefault="004A57C8" w:rsidP="00006063">
      <w:pPr>
        <w:autoSpaceDE w:val="0"/>
        <w:autoSpaceDN w:val="0"/>
        <w:adjustRightInd w:val="0"/>
        <w:jc w:val="both"/>
        <w:rPr>
          <w:rFonts w:ascii="Century Gothic" w:hAnsi="Century Gothic" w:cs="Tahoma"/>
          <w:sz w:val="22"/>
          <w:szCs w:val="22"/>
        </w:rPr>
      </w:pPr>
    </w:p>
    <w:p w:rsidR="00432AC8" w:rsidRPr="00006063" w:rsidRDefault="00432AC8" w:rsidP="00006063">
      <w:pPr>
        <w:autoSpaceDE w:val="0"/>
        <w:autoSpaceDN w:val="0"/>
        <w:adjustRightInd w:val="0"/>
        <w:jc w:val="both"/>
        <w:rPr>
          <w:rFonts w:ascii="Century Gothic" w:hAnsi="Century Gothic" w:cs="Tahoma"/>
          <w:sz w:val="22"/>
          <w:szCs w:val="22"/>
        </w:rPr>
      </w:pPr>
      <w:r w:rsidRPr="00006063">
        <w:rPr>
          <w:rFonts w:ascii="Century Gothic" w:hAnsi="Century Gothic" w:cs="Tahoma"/>
          <w:sz w:val="22"/>
          <w:szCs w:val="22"/>
        </w:rPr>
        <w:t xml:space="preserve">Em nome do Senhor Secretário Executivo da CPLP, Eng.º Domingos Simões Pereira, </w:t>
      </w:r>
      <w:r w:rsidR="00B2517F" w:rsidRPr="00006063">
        <w:rPr>
          <w:rFonts w:ascii="Century Gothic" w:hAnsi="Century Gothic" w:cs="Tahoma"/>
          <w:sz w:val="22"/>
          <w:szCs w:val="22"/>
        </w:rPr>
        <w:t xml:space="preserve">que por imperativos de agenda da Organização não pode estar presente neste evento, </w:t>
      </w:r>
      <w:r w:rsidR="00DC4397">
        <w:rPr>
          <w:rFonts w:ascii="Century Gothic" w:hAnsi="Century Gothic" w:cs="Tahoma"/>
          <w:sz w:val="22"/>
          <w:szCs w:val="22"/>
        </w:rPr>
        <w:t>agradeço</w:t>
      </w:r>
      <w:r w:rsidR="00B2517F" w:rsidRPr="00006063">
        <w:rPr>
          <w:rFonts w:ascii="Century Gothic" w:hAnsi="Century Gothic" w:cs="Tahoma"/>
          <w:sz w:val="22"/>
          <w:szCs w:val="22"/>
        </w:rPr>
        <w:t xml:space="preserve"> o convite dirigido pela Senhora Ministra da Juventude, Emprego e Desenvolvimento dos Recursos Humanos de Cabo Verde, convidando-O para participar neste E</w:t>
      </w:r>
      <w:r w:rsidR="003A0728">
        <w:rPr>
          <w:rFonts w:ascii="Century Gothic" w:hAnsi="Century Gothic" w:cs="Tahoma"/>
          <w:sz w:val="22"/>
          <w:szCs w:val="22"/>
        </w:rPr>
        <w:t>n</w:t>
      </w:r>
      <w:r w:rsidR="00B2517F" w:rsidRPr="00006063">
        <w:rPr>
          <w:rFonts w:ascii="Century Gothic" w:hAnsi="Century Gothic" w:cs="Tahoma"/>
          <w:sz w:val="22"/>
          <w:szCs w:val="22"/>
        </w:rPr>
        <w:t>contro Sub-Regional Tripartido dos PALOP sobre trabalho infantil, que conta com a presença de vários representantes dos nossos Estados membros, nomeadamente alguns Pontos Focais da CPLP para o Trabalho Infantil.</w:t>
      </w:r>
    </w:p>
    <w:p w:rsidR="00432AC8" w:rsidRPr="00006063" w:rsidRDefault="00432AC8" w:rsidP="00006063">
      <w:pPr>
        <w:autoSpaceDE w:val="0"/>
        <w:autoSpaceDN w:val="0"/>
        <w:adjustRightInd w:val="0"/>
        <w:jc w:val="both"/>
        <w:rPr>
          <w:rFonts w:ascii="Century Gothic" w:hAnsi="Century Gothic" w:cs="Tahoma"/>
          <w:sz w:val="22"/>
          <w:szCs w:val="22"/>
        </w:rPr>
      </w:pPr>
    </w:p>
    <w:p w:rsidR="00B748D2" w:rsidRPr="00CD5370" w:rsidRDefault="003A0728" w:rsidP="00B748D2">
      <w:pPr>
        <w:jc w:val="both"/>
        <w:rPr>
          <w:rFonts w:ascii="Century Gothic" w:hAnsi="Century Gothic" w:cs="Tahoma"/>
          <w:sz w:val="22"/>
          <w:szCs w:val="22"/>
        </w:rPr>
      </w:pPr>
      <w:r>
        <w:rPr>
          <w:rFonts w:ascii="Century Gothic" w:hAnsi="Century Gothic" w:cs="Tahoma"/>
          <w:sz w:val="22"/>
          <w:szCs w:val="22"/>
        </w:rPr>
        <w:t xml:space="preserve">Para contextualizar a temática do combate ao trabalho infantil no âmbito da CPLP, recordo que em </w:t>
      </w:r>
      <w:r w:rsidR="00B748D2" w:rsidRPr="00CD5370">
        <w:rPr>
          <w:rFonts w:ascii="Century Gothic" w:hAnsi="Century Gothic" w:cs="Tahoma"/>
          <w:sz w:val="22"/>
          <w:szCs w:val="22"/>
        </w:rPr>
        <w:t>Maio de 2006, o Ministério do Trabalho e da Solidariedade Social de Portugal, a OIT e o Secretaria</w:t>
      </w:r>
      <w:r w:rsidR="00684E11" w:rsidRPr="00CD5370">
        <w:rPr>
          <w:rFonts w:ascii="Century Gothic" w:hAnsi="Century Gothic" w:cs="Tahoma"/>
          <w:sz w:val="22"/>
          <w:szCs w:val="22"/>
        </w:rPr>
        <w:t>do Executivo da CPLP, organizara</w:t>
      </w:r>
      <w:r w:rsidR="00B748D2" w:rsidRPr="00CD5370">
        <w:rPr>
          <w:rFonts w:ascii="Century Gothic" w:hAnsi="Century Gothic" w:cs="Tahoma"/>
          <w:sz w:val="22"/>
          <w:szCs w:val="22"/>
        </w:rPr>
        <w:t xml:space="preserve">m a </w:t>
      </w:r>
      <w:r w:rsidR="00B748D2" w:rsidRPr="00CD5370">
        <w:rPr>
          <w:rFonts w:ascii="Century Gothic" w:hAnsi="Century Gothic" w:cs="Tahoma"/>
          <w:b/>
          <w:sz w:val="22"/>
          <w:szCs w:val="22"/>
        </w:rPr>
        <w:t>Conferência «Combate à Exploração do Trabalho Infantil no Mundo de Língua Portuguesa»</w:t>
      </w:r>
      <w:r w:rsidR="00B748D2" w:rsidRPr="00CD5370">
        <w:rPr>
          <w:rFonts w:ascii="Century Gothic" w:hAnsi="Century Gothic" w:cs="Tahoma"/>
          <w:sz w:val="22"/>
          <w:szCs w:val="22"/>
        </w:rPr>
        <w:t>.</w:t>
      </w:r>
    </w:p>
    <w:p w:rsidR="00B748D2" w:rsidRPr="00CD5370" w:rsidRDefault="00B748D2" w:rsidP="00B748D2">
      <w:pPr>
        <w:jc w:val="both"/>
        <w:rPr>
          <w:rFonts w:ascii="Century Gothic" w:hAnsi="Century Gothic" w:cs="Tahoma"/>
          <w:sz w:val="22"/>
          <w:szCs w:val="22"/>
        </w:rPr>
      </w:pPr>
    </w:p>
    <w:p w:rsidR="004D55A8" w:rsidRDefault="00B748D2" w:rsidP="00B748D2">
      <w:pPr>
        <w:jc w:val="both"/>
        <w:rPr>
          <w:rFonts w:ascii="Century Gothic" w:hAnsi="Century Gothic" w:cs="Tahoma"/>
          <w:sz w:val="22"/>
          <w:szCs w:val="22"/>
        </w:rPr>
      </w:pPr>
      <w:r w:rsidRPr="00CD5370">
        <w:rPr>
          <w:rFonts w:ascii="Century Gothic" w:hAnsi="Century Gothic" w:cs="Tahoma"/>
          <w:sz w:val="22"/>
          <w:szCs w:val="22"/>
        </w:rPr>
        <w:t>Sob o lema «O nosso trabalho é estudar», reuniram</w:t>
      </w:r>
      <w:r w:rsidR="00684E11" w:rsidRPr="00CD5370">
        <w:rPr>
          <w:rFonts w:ascii="Century Gothic" w:hAnsi="Century Gothic" w:cs="Tahoma"/>
          <w:sz w:val="22"/>
          <w:szCs w:val="22"/>
        </w:rPr>
        <w:t>,</w:t>
      </w:r>
      <w:r w:rsidRPr="00CD5370">
        <w:rPr>
          <w:rFonts w:ascii="Century Gothic" w:hAnsi="Century Gothic" w:cs="Tahoma"/>
          <w:sz w:val="22"/>
          <w:szCs w:val="22"/>
        </w:rPr>
        <w:t xml:space="preserve"> assim</w:t>
      </w:r>
      <w:r w:rsidR="00684E11" w:rsidRPr="00CD5370">
        <w:rPr>
          <w:rFonts w:ascii="Century Gothic" w:hAnsi="Century Gothic" w:cs="Tahoma"/>
          <w:sz w:val="22"/>
          <w:szCs w:val="22"/>
        </w:rPr>
        <w:t>,</w:t>
      </w:r>
      <w:r w:rsidRPr="00CD5370">
        <w:rPr>
          <w:rFonts w:ascii="Century Gothic" w:hAnsi="Century Gothic" w:cs="Tahoma"/>
          <w:sz w:val="22"/>
          <w:szCs w:val="22"/>
        </w:rPr>
        <w:t xml:space="preserve"> em Lisboa, delegações de todos os Estados membros da CPLP, chefiadas pelos (as) </w:t>
      </w:r>
      <w:r w:rsidR="005900BD" w:rsidRPr="00CD5370">
        <w:rPr>
          <w:rFonts w:ascii="Century Gothic" w:hAnsi="Century Gothic" w:cs="Tahoma"/>
          <w:sz w:val="22"/>
          <w:szCs w:val="22"/>
        </w:rPr>
        <w:t>respetivos</w:t>
      </w:r>
      <w:r w:rsidRPr="00CD5370">
        <w:rPr>
          <w:rFonts w:ascii="Century Gothic" w:hAnsi="Century Gothic" w:cs="Tahoma"/>
          <w:sz w:val="22"/>
          <w:szCs w:val="22"/>
        </w:rPr>
        <w:t xml:space="preserve"> (as) Ministros (as) do Trabalho e dos Assuntos Sociais. Este momento </w:t>
      </w:r>
      <w:r w:rsidR="004D55A8">
        <w:rPr>
          <w:rFonts w:ascii="Century Gothic" w:hAnsi="Century Gothic" w:cs="Tahoma"/>
          <w:sz w:val="22"/>
          <w:szCs w:val="22"/>
        </w:rPr>
        <w:t xml:space="preserve">foi </w:t>
      </w:r>
      <w:r w:rsidRPr="00CD5370">
        <w:rPr>
          <w:rFonts w:ascii="Century Gothic" w:hAnsi="Century Gothic" w:cs="Tahoma"/>
          <w:sz w:val="22"/>
          <w:szCs w:val="22"/>
        </w:rPr>
        <w:t xml:space="preserve">especialmente significativo, uma vez que foi </w:t>
      </w:r>
      <w:r w:rsidR="003A0728">
        <w:rPr>
          <w:rFonts w:ascii="Century Gothic" w:hAnsi="Century Gothic" w:cs="Tahoma"/>
          <w:sz w:val="22"/>
          <w:szCs w:val="22"/>
        </w:rPr>
        <w:t xml:space="preserve">assinada uma </w:t>
      </w:r>
      <w:r w:rsidR="003A0728" w:rsidRPr="003A0728">
        <w:rPr>
          <w:rFonts w:ascii="Century Gothic" w:hAnsi="Century Gothic" w:cs="Tahoma"/>
          <w:b/>
          <w:sz w:val="22"/>
          <w:szCs w:val="22"/>
        </w:rPr>
        <w:t>Declaração Política conjunta</w:t>
      </w:r>
      <w:r w:rsidR="00E2786C">
        <w:rPr>
          <w:rFonts w:ascii="Century Gothic" w:hAnsi="Century Gothic" w:cs="Tahoma"/>
          <w:b/>
          <w:sz w:val="22"/>
          <w:szCs w:val="22"/>
        </w:rPr>
        <w:t xml:space="preserve"> </w:t>
      </w:r>
      <w:r w:rsidR="003A0728">
        <w:rPr>
          <w:rFonts w:ascii="Century Gothic" w:hAnsi="Century Gothic" w:cs="Tahoma"/>
          <w:sz w:val="22"/>
          <w:szCs w:val="22"/>
        </w:rPr>
        <w:t xml:space="preserve">e </w:t>
      </w:r>
      <w:r w:rsidR="003A0728" w:rsidRPr="00CD5370">
        <w:rPr>
          <w:rFonts w:ascii="Century Gothic" w:hAnsi="Century Gothic" w:cs="Tahoma"/>
          <w:sz w:val="22"/>
          <w:szCs w:val="22"/>
        </w:rPr>
        <w:t xml:space="preserve">desenhado um </w:t>
      </w:r>
      <w:r w:rsidR="003A0728" w:rsidRPr="003A0728">
        <w:rPr>
          <w:rFonts w:ascii="Century Gothic" w:hAnsi="Century Gothic" w:cs="Tahoma"/>
          <w:b/>
          <w:sz w:val="22"/>
          <w:szCs w:val="22"/>
        </w:rPr>
        <w:t>Plano de Ação</w:t>
      </w:r>
      <w:r w:rsidR="003A0728">
        <w:rPr>
          <w:rFonts w:ascii="Century Gothic" w:hAnsi="Century Gothic" w:cs="Tahoma"/>
          <w:sz w:val="22"/>
          <w:szCs w:val="22"/>
        </w:rPr>
        <w:t xml:space="preserve"> </w:t>
      </w:r>
      <w:r w:rsidR="004D55A8">
        <w:rPr>
          <w:rFonts w:ascii="Century Gothic" w:hAnsi="Century Gothic" w:cs="Tahoma"/>
          <w:sz w:val="22"/>
          <w:szCs w:val="22"/>
        </w:rPr>
        <w:t xml:space="preserve">para combate ao trabalho infantil </w:t>
      </w:r>
      <w:r w:rsidRPr="00CD5370">
        <w:rPr>
          <w:rFonts w:ascii="Century Gothic" w:hAnsi="Century Gothic" w:cs="Tahoma"/>
          <w:sz w:val="22"/>
          <w:szCs w:val="22"/>
        </w:rPr>
        <w:t xml:space="preserve">no âmbito da cooperação multilateral. </w:t>
      </w:r>
    </w:p>
    <w:p w:rsidR="004D55A8" w:rsidRDefault="004D55A8" w:rsidP="00B748D2">
      <w:pPr>
        <w:jc w:val="both"/>
        <w:rPr>
          <w:rFonts w:ascii="Century Gothic" w:hAnsi="Century Gothic" w:cs="Tahoma"/>
          <w:sz w:val="22"/>
          <w:szCs w:val="22"/>
        </w:rPr>
      </w:pPr>
    </w:p>
    <w:p w:rsidR="00B748D2" w:rsidRPr="00CD5370" w:rsidRDefault="00B748D2" w:rsidP="00B748D2">
      <w:pPr>
        <w:jc w:val="both"/>
        <w:rPr>
          <w:rFonts w:ascii="Century Gothic" w:hAnsi="Century Gothic" w:cs="Tahoma"/>
          <w:sz w:val="22"/>
          <w:szCs w:val="22"/>
        </w:rPr>
      </w:pPr>
      <w:r w:rsidRPr="00CD5370">
        <w:rPr>
          <w:rFonts w:ascii="Century Gothic" w:hAnsi="Century Gothic" w:cs="Tahoma"/>
          <w:sz w:val="22"/>
          <w:szCs w:val="22"/>
        </w:rPr>
        <w:t>No seguimento desta iniciativa, organizou-se uma mesa redonda que decorreu paralelamente à 95</w:t>
      </w:r>
      <w:r w:rsidR="00417310">
        <w:rPr>
          <w:rFonts w:ascii="Century Gothic" w:hAnsi="Century Gothic" w:cs="Tahoma"/>
          <w:sz w:val="22"/>
          <w:szCs w:val="22"/>
        </w:rPr>
        <w:t xml:space="preserve">ª </w:t>
      </w:r>
      <w:r w:rsidRPr="00CD5370">
        <w:rPr>
          <w:rFonts w:ascii="Century Gothic" w:hAnsi="Century Gothic" w:cs="Tahoma"/>
          <w:sz w:val="22"/>
          <w:szCs w:val="22"/>
        </w:rPr>
        <w:t>Conferência Internacional do Trabalho</w:t>
      </w:r>
      <w:r w:rsidR="00417310">
        <w:rPr>
          <w:rFonts w:ascii="Century Gothic" w:hAnsi="Century Gothic" w:cs="Tahoma"/>
          <w:sz w:val="22"/>
          <w:szCs w:val="22"/>
        </w:rPr>
        <w:t xml:space="preserve"> (CIT</w:t>
      </w:r>
      <w:r w:rsidRPr="00CD5370">
        <w:rPr>
          <w:rFonts w:ascii="Century Gothic" w:hAnsi="Century Gothic" w:cs="Tahoma"/>
          <w:sz w:val="22"/>
          <w:szCs w:val="22"/>
        </w:rPr>
        <w:t>) na qual os (as) Ministros (as) do Trabalho e dos Assuntos Sociais da CPLP tiverem a oportunidade de apresentar, no Palácio da Nações em Genebra, as conclusões da Conferência</w:t>
      </w:r>
      <w:r w:rsidR="003A0728">
        <w:rPr>
          <w:rFonts w:ascii="Century Gothic" w:hAnsi="Century Gothic" w:cs="Tahoma"/>
          <w:sz w:val="22"/>
          <w:szCs w:val="22"/>
        </w:rPr>
        <w:t xml:space="preserve"> de Lisboa</w:t>
      </w:r>
      <w:r w:rsidRPr="00CD5370">
        <w:rPr>
          <w:rFonts w:ascii="Century Gothic" w:hAnsi="Century Gothic" w:cs="Tahoma"/>
          <w:sz w:val="22"/>
          <w:szCs w:val="22"/>
        </w:rPr>
        <w:t>. Esta mesa redonda contou com a participação dos delegados dos parceiros sociais, consolidando assim um dos compromissos firmados</w:t>
      </w:r>
      <w:r w:rsidR="003A0728">
        <w:rPr>
          <w:rFonts w:ascii="Century Gothic" w:hAnsi="Century Gothic" w:cs="Tahoma"/>
          <w:sz w:val="22"/>
          <w:szCs w:val="22"/>
        </w:rPr>
        <w:t xml:space="preserve"> na Declaração</w:t>
      </w:r>
      <w:r w:rsidR="00E2786C">
        <w:rPr>
          <w:rFonts w:ascii="Century Gothic" w:hAnsi="Century Gothic" w:cs="Tahoma"/>
          <w:sz w:val="22"/>
          <w:szCs w:val="22"/>
        </w:rPr>
        <w:t xml:space="preserve"> Política conjunta. </w:t>
      </w:r>
    </w:p>
    <w:p w:rsidR="00B748D2" w:rsidRPr="00CD5370" w:rsidRDefault="00B748D2" w:rsidP="00B748D2">
      <w:pPr>
        <w:jc w:val="both"/>
        <w:rPr>
          <w:rFonts w:ascii="Century Gothic" w:hAnsi="Century Gothic" w:cs="Tahoma"/>
          <w:sz w:val="22"/>
          <w:szCs w:val="22"/>
        </w:rPr>
      </w:pPr>
    </w:p>
    <w:p w:rsidR="00B748D2" w:rsidRPr="00CD5370" w:rsidRDefault="004D55A8" w:rsidP="009B36B3">
      <w:pPr>
        <w:jc w:val="both"/>
        <w:rPr>
          <w:rFonts w:ascii="Century Gothic" w:hAnsi="Century Gothic" w:cs="Tahoma"/>
          <w:sz w:val="22"/>
          <w:szCs w:val="22"/>
        </w:rPr>
      </w:pPr>
      <w:r>
        <w:rPr>
          <w:rFonts w:ascii="Century Gothic" w:hAnsi="Century Gothic" w:cs="Tahoma"/>
          <w:sz w:val="22"/>
          <w:szCs w:val="22"/>
        </w:rPr>
        <w:t xml:space="preserve">O </w:t>
      </w:r>
      <w:r w:rsidR="00B748D2" w:rsidRPr="00CD5370">
        <w:rPr>
          <w:rFonts w:ascii="Century Gothic" w:hAnsi="Century Gothic" w:cs="Tahoma"/>
          <w:b/>
          <w:sz w:val="22"/>
          <w:szCs w:val="22"/>
        </w:rPr>
        <w:t xml:space="preserve">Plano de </w:t>
      </w:r>
      <w:r w:rsidR="005900BD" w:rsidRPr="00CD5370">
        <w:rPr>
          <w:rFonts w:ascii="Century Gothic" w:hAnsi="Century Gothic" w:cs="Tahoma"/>
          <w:b/>
          <w:sz w:val="22"/>
          <w:szCs w:val="22"/>
        </w:rPr>
        <w:t>Ação</w:t>
      </w:r>
      <w:r w:rsidR="00B748D2" w:rsidRPr="00CD5370">
        <w:rPr>
          <w:rFonts w:ascii="Century Gothic" w:hAnsi="Century Gothic" w:cs="Tahoma"/>
          <w:b/>
          <w:sz w:val="22"/>
          <w:szCs w:val="22"/>
        </w:rPr>
        <w:t xml:space="preserve"> </w:t>
      </w:r>
      <w:r w:rsidR="00B748D2" w:rsidRPr="00CD5370">
        <w:rPr>
          <w:rFonts w:ascii="Century Gothic" w:hAnsi="Century Gothic" w:cs="Tahoma"/>
          <w:sz w:val="22"/>
          <w:szCs w:val="22"/>
        </w:rPr>
        <w:t xml:space="preserve">viria a ser </w:t>
      </w:r>
      <w:r w:rsidR="005900BD" w:rsidRPr="00CD5370">
        <w:rPr>
          <w:rFonts w:ascii="Century Gothic" w:hAnsi="Century Gothic" w:cs="Tahoma"/>
          <w:sz w:val="22"/>
          <w:szCs w:val="22"/>
        </w:rPr>
        <w:t>adotado</w:t>
      </w:r>
      <w:r w:rsidR="00B748D2" w:rsidRPr="00CD5370">
        <w:rPr>
          <w:rFonts w:ascii="Century Gothic" w:hAnsi="Century Gothic" w:cs="Tahoma"/>
          <w:sz w:val="22"/>
          <w:szCs w:val="22"/>
        </w:rPr>
        <w:t xml:space="preserve"> na</w:t>
      </w:r>
      <w:r w:rsidR="00B748D2" w:rsidRPr="00CD5370">
        <w:rPr>
          <w:rFonts w:ascii="Century Gothic" w:hAnsi="Century Gothic" w:cs="Tahoma"/>
          <w:b/>
          <w:sz w:val="22"/>
          <w:szCs w:val="22"/>
        </w:rPr>
        <w:t xml:space="preserve"> VII Reunião dos Ministros do Trabalho e dos Assuntos Socais da CPLP, em Bissau, a 4 e 5 de Setembro de 2006</w:t>
      </w:r>
      <w:r w:rsidR="00E2786C">
        <w:rPr>
          <w:rFonts w:ascii="Century Gothic" w:hAnsi="Century Gothic" w:cs="Tahoma"/>
          <w:sz w:val="22"/>
          <w:szCs w:val="22"/>
        </w:rPr>
        <w:t xml:space="preserve">, envolvendo quatro </w:t>
      </w:r>
      <w:r w:rsidR="00B748D2" w:rsidRPr="00CD5370">
        <w:rPr>
          <w:rFonts w:ascii="Century Gothic" w:hAnsi="Century Gothic" w:cs="Tahoma"/>
          <w:sz w:val="22"/>
          <w:szCs w:val="22"/>
        </w:rPr>
        <w:t>eixos priori</w:t>
      </w:r>
      <w:r w:rsidR="00E2786C">
        <w:rPr>
          <w:rFonts w:ascii="Century Gothic" w:hAnsi="Century Gothic" w:cs="Tahoma"/>
          <w:sz w:val="22"/>
          <w:szCs w:val="22"/>
        </w:rPr>
        <w:t>tários</w:t>
      </w:r>
      <w:r w:rsidR="00B748D2" w:rsidRPr="00CD5370">
        <w:rPr>
          <w:rFonts w:ascii="Century Gothic" w:hAnsi="Century Gothic" w:cs="Tahoma"/>
          <w:sz w:val="22"/>
          <w:szCs w:val="22"/>
        </w:rPr>
        <w:t>:</w:t>
      </w:r>
    </w:p>
    <w:p w:rsidR="00B748D2" w:rsidRPr="00CD5370" w:rsidRDefault="00B748D2" w:rsidP="00B748D2">
      <w:pPr>
        <w:ind w:left="360"/>
        <w:jc w:val="both"/>
        <w:rPr>
          <w:rFonts w:ascii="Century Gothic" w:hAnsi="Century Gothic" w:cs="Tahoma"/>
          <w:sz w:val="22"/>
          <w:szCs w:val="22"/>
        </w:rPr>
      </w:pPr>
    </w:p>
    <w:p w:rsidR="00B748D2" w:rsidRPr="00CD5370" w:rsidRDefault="00B748D2" w:rsidP="00B748D2">
      <w:pPr>
        <w:numPr>
          <w:ilvl w:val="0"/>
          <w:numId w:val="23"/>
        </w:numPr>
        <w:jc w:val="both"/>
        <w:rPr>
          <w:rFonts w:ascii="Century Gothic" w:hAnsi="Century Gothic" w:cs="Tahoma"/>
          <w:sz w:val="22"/>
          <w:szCs w:val="22"/>
        </w:rPr>
      </w:pPr>
      <w:r w:rsidRPr="00CD5370">
        <w:rPr>
          <w:rFonts w:ascii="Century Gothic" w:hAnsi="Century Gothic" w:cs="Tahoma"/>
          <w:sz w:val="22"/>
          <w:szCs w:val="22"/>
        </w:rPr>
        <w:t>Informação, troca de experiência e trabalho em rede;</w:t>
      </w:r>
    </w:p>
    <w:p w:rsidR="00B748D2" w:rsidRPr="00CD5370" w:rsidRDefault="00B748D2" w:rsidP="00B748D2">
      <w:pPr>
        <w:numPr>
          <w:ilvl w:val="0"/>
          <w:numId w:val="23"/>
        </w:numPr>
        <w:jc w:val="both"/>
        <w:rPr>
          <w:rFonts w:ascii="Century Gothic" w:hAnsi="Century Gothic" w:cs="Tahoma"/>
          <w:sz w:val="22"/>
          <w:szCs w:val="22"/>
        </w:rPr>
      </w:pPr>
      <w:r w:rsidRPr="00CD5370">
        <w:rPr>
          <w:rFonts w:ascii="Century Gothic" w:hAnsi="Century Gothic" w:cs="Tahoma"/>
          <w:sz w:val="22"/>
          <w:szCs w:val="22"/>
        </w:rPr>
        <w:t>Campanhas conjuntas de sensibilização;</w:t>
      </w:r>
    </w:p>
    <w:p w:rsidR="00B748D2" w:rsidRPr="00CD5370" w:rsidRDefault="00B748D2" w:rsidP="00B748D2">
      <w:pPr>
        <w:numPr>
          <w:ilvl w:val="0"/>
          <w:numId w:val="23"/>
        </w:numPr>
        <w:jc w:val="both"/>
        <w:rPr>
          <w:rFonts w:ascii="Century Gothic" w:hAnsi="Century Gothic" w:cs="Tahoma"/>
          <w:sz w:val="22"/>
          <w:szCs w:val="22"/>
        </w:rPr>
      </w:pPr>
      <w:r w:rsidRPr="00CD5370">
        <w:rPr>
          <w:rFonts w:ascii="Century Gothic" w:hAnsi="Century Gothic" w:cs="Tahoma"/>
          <w:sz w:val="22"/>
          <w:szCs w:val="22"/>
        </w:rPr>
        <w:t>Harmonização de metodologias;</w:t>
      </w:r>
    </w:p>
    <w:p w:rsidR="00B748D2" w:rsidRPr="00CD5370" w:rsidRDefault="00B748D2" w:rsidP="00B748D2">
      <w:pPr>
        <w:numPr>
          <w:ilvl w:val="0"/>
          <w:numId w:val="23"/>
        </w:numPr>
        <w:jc w:val="both"/>
        <w:rPr>
          <w:rFonts w:ascii="Century Gothic" w:hAnsi="Century Gothic" w:cs="Tahoma"/>
          <w:sz w:val="22"/>
          <w:szCs w:val="22"/>
        </w:rPr>
      </w:pPr>
      <w:r w:rsidRPr="00CD5370">
        <w:rPr>
          <w:rFonts w:ascii="Century Gothic" w:hAnsi="Century Gothic" w:cs="Tahoma"/>
          <w:sz w:val="22"/>
          <w:szCs w:val="22"/>
        </w:rPr>
        <w:t>E cooperação técnica e formação.</w:t>
      </w:r>
    </w:p>
    <w:p w:rsidR="00B748D2" w:rsidRPr="00CD5370" w:rsidRDefault="00B748D2" w:rsidP="00B748D2">
      <w:pPr>
        <w:jc w:val="both"/>
        <w:rPr>
          <w:rFonts w:ascii="Century Gothic" w:hAnsi="Century Gothic" w:cs="Tahoma"/>
          <w:sz w:val="22"/>
          <w:szCs w:val="22"/>
        </w:rPr>
      </w:pPr>
    </w:p>
    <w:p w:rsidR="00B748D2" w:rsidRPr="00CD5370" w:rsidRDefault="009B36B3" w:rsidP="00B748D2">
      <w:pPr>
        <w:jc w:val="both"/>
        <w:rPr>
          <w:rFonts w:ascii="Century Gothic" w:hAnsi="Century Gothic" w:cs="Tahoma"/>
          <w:sz w:val="22"/>
          <w:szCs w:val="22"/>
        </w:rPr>
      </w:pPr>
      <w:r w:rsidRPr="00CD5370">
        <w:rPr>
          <w:rFonts w:ascii="Century Gothic" w:hAnsi="Century Gothic" w:cs="Tahoma"/>
          <w:sz w:val="22"/>
          <w:szCs w:val="22"/>
        </w:rPr>
        <w:t>A I</w:t>
      </w:r>
      <w:r w:rsidR="007C07AF" w:rsidRPr="00CD5370">
        <w:rPr>
          <w:rFonts w:ascii="Century Gothic" w:hAnsi="Century Gothic" w:cs="Tahoma"/>
          <w:sz w:val="22"/>
          <w:szCs w:val="22"/>
        </w:rPr>
        <w:t xml:space="preserve"> R</w:t>
      </w:r>
      <w:r w:rsidRPr="00CD5370">
        <w:rPr>
          <w:rFonts w:ascii="Century Gothic" w:hAnsi="Century Gothic" w:cs="Tahoma"/>
          <w:sz w:val="22"/>
          <w:szCs w:val="22"/>
        </w:rPr>
        <w:t>eunião dos Pontos Focais</w:t>
      </w:r>
      <w:r w:rsidR="00B748D2" w:rsidRPr="00CD5370">
        <w:rPr>
          <w:rFonts w:ascii="Century Gothic" w:hAnsi="Century Gothic" w:cs="Tahoma"/>
          <w:sz w:val="22"/>
          <w:szCs w:val="22"/>
        </w:rPr>
        <w:t xml:space="preserve"> </w:t>
      </w:r>
      <w:r w:rsidR="00E2786C">
        <w:rPr>
          <w:rFonts w:ascii="Century Gothic" w:hAnsi="Century Gothic" w:cs="Tahoma"/>
          <w:sz w:val="22"/>
          <w:szCs w:val="22"/>
        </w:rPr>
        <w:t xml:space="preserve">da CPLP para a área do trabalho infantil </w:t>
      </w:r>
      <w:r w:rsidR="00B748D2" w:rsidRPr="00CD5370">
        <w:rPr>
          <w:rFonts w:ascii="Century Gothic" w:hAnsi="Century Gothic" w:cs="Tahoma"/>
          <w:sz w:val="22"/>
          <w:szCs w:val="22"/>
        </w:rPr>
        <w:t xml:space="preserve">teve lugar a </w:t>
      </w:r>
      <w:r w:rsidR="00E2786C">
        <w:rPr>
          <w:rFonts w:ascii="Century Gothic" w:hAnsi="Century Gothic" w:cs="Tahoma"/>
          <w:sz w:val="22"/>
          <w:szCs w:val="22"/>
        </w:rPr>
        <w:t xml:space="preserve">em </w:t>
      </w:r>
      <w:r w:rsidR="00B748D2" w:rsidRPr="00CD5370">
        <w:rPr>
          <w:rFonts w:ascii="Century Gothic" w:hAnsi="Century Gothic" w:cs="Tahoma"/>
          <w:sz w:val="22"/>
          <w:szCs w:val="22"/>
        </w:rPr>
        <w:t xml:space="preserve">Março de 2007, em Lisboa. </w:t>
      </w:r>
      <w:r w:rsidR="00D44380">
        <w:rPr>
          <w:rFonts w:ascii="Century Gothic" w:hAnsi="Century Gothic" w:cs="Tahoma"/>
          <w:sz w:val="22"/>
          <w:szCs w:val="22"/>
        </w:rPr>
        <w:t xml:space="preserve">Aí </w:t>
      </w:r>
      <w:r w:rsidR="00B748D2" w:rsidRPr="00CD5370">
        <w:rPr>
          <w:rFonts w:ascii="Century Gothic" w:hAnsi="Century Gothic" w:cs="Tahoma"/>
          <w:sz w:val="22"/>
          <w:szCs w:val="22"/>
        </w:rPr>
        <w:t xml:space="preserve">começou a ser desenvolvido um Documento </w:t>
      </w:r>
      <w:r w:rsidR="004D55A8">
        <w:rPr>
          <w:rFonts w:ascii="Century Gothic" w:hAnsi="Century Gothic" w:cs="Tahoma"/>
          <w:sz w:val="22"/>
          <w:szCs w:val="22"/>
        </w:rPr>
        <w:t xml:space="preserve">de </w:t>
      </w:r>
      <w:r w:rsidR="005900BD" w:rsidRPr="00CD5370">
        <w:rPr>
          <w:rFonts w:ascii="Century Gothic" w:hAnsi="Century Gothic" w:cs="Tahoma"/>
          <w:sz w:val="22"/>
          <w:szCs w:val="22"/>
        </w:rPr>
        <w:t>Projeto</w:t>
      </w:r>
      <w:r w:rsidR="00B748D2" w:rsidRPr="00CD5370">
        <w:rPr>
          <w:rFonts w:ascii="Century Gothic" w:hAnsi="Century Gothic" w:cs="Tahoma"/>
          <w:sz w:val="22"/>
          <w:szCs w:val="22"/>
        </w:rPr>
        <w:t xml:space="preserve"> enquadrador das </w:t>
      </w:r>
      <w:r w:rsidR="005900BD" w:rsidRPr="00CD5370">
        <w:rPr>
          <w:rFonts w:ascii="Century Gothic" w:hAnsi="Century Gothic" w:cs="Tahoma"/>
          <w:sz w:val="22"/>
          <w:szCs w:val="22"/>
        </w:rPr>
        <w:t>atividades</w:t>
      </w:r>
      <w:r w:rsidR="00B748D2" w:rsidRPr="00CD5370">
        <w:rPr>
          <w:rFonts w:ascii="Century Gothic" w:hAnsi="Century Gothic" w:cs="Tahoma"/>
          <w:sz w:val="22"/>
          <w:szCs w:val="22"/>
        </w:rPr>
        <w:t xml:space="preserve"> necessárias para atingir as metas estabelecidas. </w:t>
      </w:r>
      <w:r w:rsidRPr="00CD5370">
        <w:rPr>
          <w:rFonts w:ascii="Century Gothic" w:hAnsi="Century Gothic" w:cs="Tahoma"/>
          <w:sz w:val="22"/>
          <w:szCs w:val="22"/>
        </w:rPr>
        <w:t>Da I Reunião de Pontos F</w:t>
      </w:r>
      <w:r w:rsidR="00B748D2" w:rsidRPr="00CD5370">
        <w:rPr>
          <w:rFonts w:ascii="Century Gothic" w:hAnsi="Century Gothic" w:cs="Tahoma"/>
          <w:sz w:val="22"/>
          <w:szCs w:val="22"/>
        </w:rPr>
        <w:t>ocais, resultaram ainda várias iniciativas de tradução para língua portuguesa de publicações e manuais de formação</w:t>
      </w:r>
      <w:r w:rsidR="00684E11" w:rsidRPr="00CD5370">
        <w:rPr>
          <w:rFonts w:ascii="Century Gothic" w:hAnsi="Century Gothic" w:cs="Tahoma"/>
          <w:sz w:val="22"/>
          <w:szCs w:val="22"/>
        </w:rPr>
        <w:t>.</w:t>
      </w:r>
    </w:p>
    <w:p w:rsidR="00A9399F" w:rsidRDefault="00A9399F" w:rsidP="00B748D2">
      <w:pPr>
        <w:jc w:val="both"/>
        <w:rPr>
          <w:rFonts w:ascii="Century Gothic" w:hAnsi="Century Gothic" w:cs="Tahoma"/>
          <w:sz w:val="22"/>
          <w:szCs w:val="22"/>
        </w:rPr>
      </w:pPr>
    </w:p>
    <w:p w:rsidR="00B748D2" w:rsidRPr="00CD5370" w:rsidRDefault="009B36B3" w:rsidP="00B748D2">
      <w:pPr>
        <w:jc w:val="both"/>
        <w:rPr>
          <w:rFonts w:ascii="Century Gothic" w:hAnsi="Century Gothic" w:cs="Tahoma"/>
          <w:color w:val="000000"/>
          <w:sz w:val="22"/>
          <w:szCs w:val="22"/>
        </w:rPr>
      </w:pPr>
      <w:r w:rsidRPr="00CD5370">
        <w:rPr>
          <w:rFonts w:ascii="Century Gothic" w:hAnsi="Century Gothic" w:cs="Tahoma"/>
          <w:sz w:val="22"/>
          <w:szCs w:val="22"/>
        </w:rPr>
        <w:lastRenderedPageBreak/>
        <w:t xml:space="preserve">Na </w:t>
      </w:r>
      <w:r w:rsidRPr="00CD5370">
        <w:rPr>
          <w:rFonts w:ascii="Century Gothic" w:hAnsi="Century Gothic" w:cs="Tahoma"/>
          <w:b/>
          <w:sz w:val="22"/>
          <w:szCs w:val="22"/>
        </w:rPr>
        <w:t xml:space="preserve">X </w:t>
      </w:r>
      <w:r w:rsidR="00A9399F" w:rsidRPr="00CD5370">
        <w:rPr>
          <w:rFonts w:ascii="Century Gothic" w:hAnsi="Century Gothic" w:cs="Tahoma"/>
          <w:b/>
          <w:sz w:val="22"/>
          <w:szCs w:val="22"/>
        </w:rPr>
        <w:t>Reunião dos Ministros do Trabalho e dos Assuntos Sociais da CPLP</w:t>
      </w:r>
      <w:r w:rsidR="005F78DF" w:rsidRPr="00CD5370">
        <w:rPr>
          <w:rFonts w:ascii="Century Gothic" w:hAnsi="Century Gothic" w:cs="Tahoma"/>
          <w:b/>
          <w:sz w:val="22"/>
          <w:szCs w:val="22"/>
        </w:rPr>
        <w:t>, realizad</w:t>
      </w:r>
      <w:r w:rsidR="00CD5370" w:rsidRPr="00CD5370">
        <w:rPr>
          <w:rFonts w:ascii="Century Gothic" w:hAnsi="Century Gothic" w:cs="Tahoma"/>
          <w:b/>
          <w:sz w:val="22"/>
          <w:szCs w:val="22"/>
        </w:rPr>
        <w:t>a</w:t>
      </w:r>
      <w:r w:rsidR="005F78DF" w:rsidRPr="00CD5370">
        <w:rPr>
          <w:rFonts w:ascii="Century Gothic" w:hAnsi="Century Gothic" w:cs="Tahoma"/>
          <w:b/>
          <w:sz w:val="22"/>
          <w:szCs w:val="22"/>
        </w:rPr>
        <w:t xml:space="preserve"> em Fevereiro de 2010</w:t>
      </w:r>
      <w:r w:rsidR="00A9399F" w:rsidRPr="00CD5370">
        <w:rPr>
          <w:rFonts w:ascii="Century Gothic" w:hAnsi="Century Gothic" w:cs="Tahoma"/>
          <w:b/>
          <w:sz w:val="22"/>
          <w:szCs w:val="22"/>
        </w:rPr>
        <w:t>,</w:t>
      </w:r>
      <w:r w:rsidR="00F83E8A" w:rsidRPr="00CD5370">
        <w:rPr>
          <w:rFonts w:ascii="Century Gothic" w:hAnsi="Century Gothic" w:cs="Tahoma"/>
          <w:b/>
          <w:sz w:val="22"/>
          <w:szCs w:val="22"/>
        </w:rPr>
        <w:t xml:space="preserve"> em Fortaleza, Brasil</w:t>
      </w:r>
      <w:r w:rsidR="00F83E8A" w:rsidRPr="00CD5370">
        <w:rPr>
          <w:rFonts w:ascii="Century Gothic" w:hAnsi="Century Gothic" w:cs="Tahoma"/>
          <w:sz w:val="22"/>
          <w:szCs w:val="22"/>
        </w:rPr>
        <w:t>,</w:t>
      </w:r>
      <w:r w:rsidR="00A9399F" w:rsidRPr="00CD5370">
        <w:rPr>
          <w:rFonts w:ascii="Century Gothic" w:hAnsi="Century Gothic" w:cs="Tahoma"/>
          <w:sz w:val="22"/>
          <w:szCs w:val="22"/>
        </w:rPr>
        <w:t xml:space="preserve"> dec</w:t>
      </w:r>
      <w:r w:rsidRPr="00CD5370">
        <w:rPr>
          <w:rFonts w:ascii="Century Gothic" w:hAnsi="Century Gothic" w:cs="Tahoma"/>
          <w:sz w:val="22"/>
          <w:szCs w:val="22"/>
        </w:rPr>
        <w:t>idiu-se</w:t>
      </w:r>
      <w:r w:rsidR="00A9399F" w:rsidRPr="00CD5370">
        <w:rPr>
          <w:rFonts w:ascii="Century Gothic" w:hAnsi="Century Gothic" w:cs="Tahoma"/>
          <w:sz w:val="22"/>
          <w:szCs w:val="22"/>
        </w:rPr>
        <w:t xml:space="preserve"> apoiar a realização da II Reunião de Pontos Focais </w:t>
      </w:r>
      <w:r w:rsidR="00A9399F" w:rsidRPr="00CD5370">
        <w:rPr>
          <w:rFonts w:ascii="Century Gothic" w:hAnsi="Century Gothic" w:cs="Tahoma"/>
          <w:color w:val="000000"/>
          <w:sz w:val="22"/>
          <w:szCs w:val="22"/>
        </w:rPr>
        <w:t xml:space="preserve">de Combate ao Trabalho Infantil, para a conclusão e validação do </w:t>
      </w:r>
      <w:r w:rsidR="00A9399F" w:rsidRPr="00CD5370">
        <w:rPr>
          <w:rFonts w:ascii="Century Gothic" w:hAnsi="Century Gothic" w:cs="Tahoma"/>
          <w:b/>
          <w:color w:val="000000"/>
          <w:sz w:val="22"/>
          <w:szCs w:val="22"/>
        </w:rPr>
        <w:t xml:space="preserve">Documento de </w:t>
      </w:r>
      <w:r w:rsidR="005900BD" w:rsidRPr="00CD5370">
        <w:rPr>
          <w:rFonts w:ascii="Century Gothic" w:hAnsi="Century Gothic" w:cs="Tahoma"/>
          <w:b/>
          <w:color w:val="000000"/>
          <w:sz w:val="22"/>
          <w:szCs w:val="22"/>
        </w:rPr>
        <w:t>Projeto</w:t>
      </w:r>
      <w:r w:rsidR="006014BB">
        <w:rPr>
          <w:rFonts w:ascii="Century Gothic" w:hAnsi="Century Gothic" w:cs="Tahoma"/>
          <w:b/>
          <w:color w:val="000000"/>
          <w:sz w:val="22"/>
          <w:szCs w:val="22"/>
        </w:rPr>
        <w:t xml:space="preserve">. </w:t>
      </w:r>
    </w:p>
    <w:p w:rsidR="009B36B3" w:rsidRPr="00CD5370" w:rsidRDefault="009B36B3" w:rsidP="00A9399F">
      <w:pPr>
        <w:jc w:val="both"/>
        <w:rPr>
          <w:rFonts w:ascii="Century Gothic" w:hAnsi="Century Gothic" w:cs="Tahoma"/>
          <w:sz w:val="22"/>
          <w:szCs w:val="22"/>
        </w:rPr>
      </w:pPr>
    </w:p>
    <w:p w:rsidR="006014BB" w:rsidRDefault="00A9399F" w:rsidP="006014BB">
      <w:pPr>
        <w:jc w:val="both"/>
        <w:rPr>
          <w:rFonts w:ascii="Century Gothic" w:hAnsi="Century Gothic" w:cs="Tahoma"/>
          <w:b/>
          <w:color w:val="000000"/>
          <w:sz w:val="22"/>
          <w:szCs w:val="22"/>
        </w:rPr>
      </w:pPr>
      <w:r w:rsidRPr="00CD5370">
        <w:rPr>
          <w:rFonts w:ascii="Century Gothic" w:hAnsi="Century Gothic" w:cs="Tahoma"/>
          <w:sz w:val="22"/>
          <w:szCs w:val="22"/>
        </w:rPr>
        <w:t xml:space="preserve">Neste contexto, uma vez que a </w:t>
      </w:r>
      <w:r w:rsidRPr="00CD5370">
        <w:rPr>
          <w:rFonts w:ascii="Century Gothic" w:hAnsi="Century Gothic" w:cs="Tahoma"/>
          <w:b/>
          <w:sz w:val="22"/>
          <w:szCs w:val="22"/>
        </w:rPr>
        <w:t xml:space="preserve">Sessão de Formação Tripartida em Diálogo Social e Trabalho Infantil para os Países Lusófonos </w:t>
      </w:r>
      <w:r w:rsidR="00E2786C" w:rsidRPr="00E2786C">
        <w:rPr>
          <w:rFonts w:ascii="Century Gothic" w:hAnsi="Century Gothic" w:cs="Tahoma"/>
          <w:sz w:val="22"/>
          <w:szCs w:val="22"/>
        </w:rPr>
        <w:t>organizada pela OIT</w:t>
      </w:r>
      <w:r w:rsidR="00E2786C">
        <w:rPr>
          <w:rFonts w:ascii="Century Gothic" w:hAnsi="Century Gothic" w:cs="Tahoma"/>
          <w:b/>
          <w:sz w:val="22"/>
          <w:szCs w:val="22"/>
        </w:rPr>
        <w:t xml:space="preserve"> </w:t>
      </w:r>
      <w:r w:rsidRPr="00CD5370">
        <w:rPr>
          <w:rFonts w:ascii="Century Gothic" w:hAnsi="Century Gothic" w:cs="Tahoma"/>
          <w:sz w:val="22"/>
          <w:szCs w:val="22"/>
        </w:rPr>
        <w:t xml:space="preserve">iria juntar </w:t>
      </w:r>
      <w:r w:rsidR="00F83E8A" w:rsidRPr="00CD5370">
        <w:rPr>
          <w:rFonts w:ascii="Century Gothic" w:hAnsi="Century Gothic" w:cs="Tahoma"/>
          <w:sz w:val="22"/>
          <w:szCs w:val="22"/>
        </w:rPr>
        <w:t xml:space="preserve">os Pontos Focais </w:t>
      </w:r>
      <w:r w:rsidR="00E2786C">
        <w:rPr>
          <w:rFonts w:ascii="Century Gothic" w:hAnsi="Century Gothic" w:cs="Tahoma"/>
          <w:sz w:val="22"/>
          <w:szCs w:val="22"/>
        </w:rPr>
        <w:t xml:space="preserve">da CPLP </w:t>
      </w:r>
      <w:r w:rsidR="00F83E8A" w:rsidRPr="00CD5370">
        <w:rPr>
          <w:rFonts w:ascii="Century Gothic" w:hAnsi="Century Gothic" w:cs="Tahoma"/>
          <w:sz w:val="22"/>
          <w:szCs w:val="22"/>
        </w:rPr>
        <w:t>para a área do Trabalh</w:t>
      </w:r>
      <w:r w:rsidR="005F78DF" w:rsidRPr="00CD5370">
        <w:rPr>
          <w:rFonts w:ascii="Century Gothic" w:hAnsi="Century Gothic" w:cs="Tahoma"/>
          <w:sz w:val="22"/>
          <w:szCs w:val="22"/>
        </w:rPr>
        <w:t xml:space="preserve">o Infantil, </w:t>
      </w:r>
      <w:r w:rsidR="00F9001F" w:rsidRPr="00CD5370">
        <w:rPr>
          <w:rFonts w:ascii="Century Gothic" w:hAnsi="Century Gothic" w:cs="Tahoma"/>
          <w:sz w:val="22"/>
          <w:szCs w:val="22"/>
        </w:rPr>
        <w:t xml:space="preserve">em Outubro de 2010, em Maputo, </w:t>
      </w:r>
      <w:r w:rsidR="00E2786C">
        <w:rPr>
          <w:rFonts w:ascii="Century Gothic" w:hAnsi="Century Gothic" w:cs="Tahoma"/>
          <w:sz w:val="22"/>
          <w:szCs w:val="22"/>
        </w:rPr>
        <w:t xml:space="preserve">foi possível realizar </w:t>
      </w:r>
      <w:r w:rsidRPr="00CD5370">
        <w:rPr>
          <w:rFonts w:ascii="Century Gothic" w:hAnsi="Century Gothic" w:cs="Tahoma"/>
          <w:sz w:val="22"/>
          <w:szCs w:val="22"/>
        </w:rPr>
        <w:t xml:space="preserve">a </w:t>
      </w:r>
      <w:r w:rsidRPr="00CD5370">
        <w:rPr>
          <w:rFonts w:ascii="Century Gothic" w:hAnsi="Century Gothic" w:cs="Tahoma"/>
          <w:b/>
          <w:sz w:val="22"/>
          <w:szCs w:val="22"/>
        </w:rPr>
        <w:t>II Reunião dos Pontos Focais</w:t>
      </w:r>
      <w:r w:rsidR="006014BB">
        <w:rPr>
          <w:rFonts w:ascii="Century Gothic" w:hAnsi="Century Gothic" w:cs="Tahoma"/>
          <w:sz w:val="22"/>
          <w:szCs w:val="22"/>
        </w:rPr>
        <w:t xml:space="preserve"> à margem dessa sessão de formação e concluir o </w:t>
      </w:r>
      <w:r w:rsidR="006014BB" w:rsidRPr="00CD5370">
        <w:rPr>
          <w:rFonts w:ascii="Century Gothic" w:hAnsi="Century Gothic" w:cs="Tahoma"/>
          <w:b/>
          <w:color w:val="000000"/>
          <w:sz w:val="22"/>
          <w:szCs w:val="22"/>
        </w:rPr>
        <w:t>Documento de Projeto</w:t>
      </w:r>
      <w:r w:rsidR="006014BB">
        <w:rPr>
          <w:rFonts w:ascii="Century Gothic" w:hAnsi="Century Gothic" w:cs="Tahoma"/>
          <w:b/>
          <w:color w:val="000000"/>
          <w:sz w:val="22"/>
          <w:szCs w:val="22"/>
        </w:rPr>
        <w:t xml:space="preserve">, </w:t>
      </w:r>
      <w:r w:rsidR="006014BB" w:rsidRPr="00CD5370">
        <w:rPr>
          <w:rFonts w:ascii="Century Gothic" w:hAnsi="Century Gothic" w:cs="Tahoma"/>
          <w:b/>
          <w:color w:val="000000"/>
          <w:sz w:val="22"/>
          <w:szCs w:val="22"/>
        </w:rPr>
        <w:t>que reflete o disposto no Plano de Ação adotado</w:t>
      </w:r>
      <w:r w:rsidR="006014BB">
        <w:rPr>
          <w:rFonts w:ascii="Century Gothic" w:hAnsi="Century Gothic" w:cs="Tahoma"/>
          <w:b/>
          <w:color w:val="000000"/>
          <w:sz w:val="22"/>
          <w:szCs w:val="22"/>
        </w:rPr>
        <w:t xml:space="preserve"> em Bissau, em 2006.</w:t>
      </w:r>
    </w:p>
    <w:p w:rsidR="006014BB" w:rsidRDefault="006014BB" w:rsidP="006014BB">
      <w:pPr>
        <w:jc w:val="both"/>
        <w:rPr>
          <w:rFonts w:ascii="Century Gothic" w:hAnsi="Century Gothic" w:cs="Tahoma"/>
          <w:b/>
          <w:color w:val="000000"/>
          <w:sz w:val="22"/>
          <w:szCs w:val="22"/>
        </w:rPr>
      </w:pPr>
    </w:p>
    <w:p w:rsidR="005871D2" w:rsidRPr="00CD5370" w:rsidRDefault="006A1C61" w:rsidP="00135EA9">
      <w:pPr>
        <w:autoSpaceDE w:val="0"/>
        <w:autoSpaceDN w:val="0"/>
        <w:adjustRightInd w:val="0"/>
        <w:jc w:val="both"/>
        <w:rPr>
          <w:rFonts w:ascii="Century Gothic" w:hAnsi="Century Gothic"/>
          <w:sz w:val="22"/>
          <w:szCs w:val="22"/>
        </w:rPr>
      </w:pPr>
      <w:r w:rsidRPr="00CD5370">
        <w:rPr>
          <w:rFonts w:ascii="Century Gothic" w:hAnsi="Century Gothic"/>
          <w:sz w:val="22"/>
          <w:szCs w:val="22"/>
        </w:rPr>
        <w:t>No decorrer dos trabalhos</w:t>
      </w:r>
      <w:r w:rsidR="00F9001F" w:rsidRPr="00CD5370">
        <w:rPr>
          <w:rFonts w:ascii="Century Gothic" w:hAnsi="Century Gothic"/>
          <w:sz w:val="22"/>
          <w:szCs w:val="22"/>
        </w:rPr>
        <w:t xml:space="preserve">, </w:t>
      </w:r>
      <w:r w:rsidRPr="00CD5370">
        <w:rPr>
          <w:rFonts w:ascii="Century Gothic" w:hAnsi="Century Gothic"/>
          <w:sz w:val="22"/>
          <w:szCs w:val="22"/>
        </w:rPr>
        <w:t>destac</w:t>
      </w:r>
      <w:r w:rsidR="00F9001F" w:rsidRPr="00CD5370">
        <w:rPr>
          <w:rFonts w:ascii="Century Gothic" w:hAnsi="Century Gothic"/>
          <w:sz w:val="22"/>
          <w:szCs w:val="22"/>
        </w:rPr>
        <w:t xml:space="preserve">ou-se </w:t>
      </w:r>
      <w:r w:rsidR="0048062C" w:rsidRPr="00CD5370">
        <w:rPr>
          <w:rFonts w:ascii="Century Gothic" w:hAnsi="Century Gothic"/>
          <w:sz w:val="22"/>
          <w:szCs w:val="22"/>
        </w:rPr>
        <w:t xml:space="preserve">que </w:t>
      </w:r>
      <w:r w:rsidR="005871D2" w:rsidRPr="00CD5370">
        <w:rPr>
          <w:rFonts w:ascii="Century Gothic" w:hAnsi="Century Gothic"/>
          <w:sz w:val="22"/>
          <w:szCs w:val="22"/>
        </w:rPr>
        <w:t>a meta, estabelecida em 2006, de ratifica</w:t>
      </w:r>
      <w:r w:rsidR="00F9001F" w:rsidRPr="00CD5370">
        <w:rPr>
          <w:rFonts w:ascii="Century Gothic" w:hAnsi="Century Gothic"/>
          <w:sz w:val="22"/>
          <w:szCs w:val="22"/>
        </w:rPr>
        <w:t>ção por todos os EM</w:t>
      </w:r>
      <w:r w:rsidR="005871D2" w:rsidRPr="00CD5370">
        <w:rPr>
          <w:rFonts w:ascii="Century Gothic" w:hAnsi="Century Gothic"/>
          <w:sz w:val="22"/>
          <w:szCs w:val="22"/>
        </w:rPr>
        <w:t xml:space="preserve"> da CPLP, da Convenção n.º 182 da OIT sobre as Piores Formas de Trabalho Infantil</w:t>
      </w:r>
      <w:r w:rsidR="0048062C" w:rsidRPr="00CD5370">
        <w:rPr>
          <w:rFonts w:ascii="Century Gothic" w:hAnsi="Century Gothic"/>
          <w:sz w:val="22"/>
          <w:szCs w:val="22"/>
        </w:rPr>
        <w:t xml:space="preserve"> foi atingida, e </w:t>
      </w:r>
      <w:r w:rsidR="00135EA9" w:rsidRPr="00CD5370">
        <w:rPr>
          <w:rFonts w:ascii="Century Gothic" w:hAnsi="Century Gothic"/>
          <w:sz w:val="22"/>
          <w:szCs w:val="22"/>
        </w:rPr>
        <w:t xml:space="preserve">que </w:t>
      </w:r>
      <w:r w:rsidR="0048062C" w:rsidRPr="00CD5370">
        <w:rPr>
          <w:rFonts w:ascii="Century Gothic" w:hAnsi="Century Gothic"/>
          <w:sz w:val="22"/>
          <w:szCs w:val="22"/>
        </w:rPr>
        <w:t xml:space="preserve">quase todos os Estados </w:t>
      </w:r>
      <w:r w:rsidR="005871D2" w:rsidRPr="00CD5370">
        <w:rPr>
          <w:rFonts w:ascii="Century Gothic" w:hAnsi="Century Gothic"/>
          <w:sz w:val="22"/>
          <w:szCs w:val="22"/>
        </w:rPr>
        <w:t xml:space="preserve">membros da CPLP </w:t>
      </w:r>
      <w:r w:rsidR="00135EA9" w:rsidRPr="00CD5370">
        <w:rPr>
          <w:rFonts w:ascii="Century Gothic" w:hAnsi="Century Gothic"/>
          <w:sz w:val="22"/>
          <w:szCs w:val="22"/>
        </w:rPr>
        <w:t>já ratificaram</w:t>
      </w:r>
      <w:r w:rsidR="005871D2" w:rsidRPr="00CD5370">
        <w:rPr>
          <w:rFonts w:ascii="Century Gothic" w:hAnsi="Century Gothic"/>
          <w:sz w:val="22"/>
          <w:szCs w:val="22"/>
        </w:rPr>
        <w:t xml:space="preserve"> a Convenção n.º 138 da OIT sobre a Idade Mínima de Admissão ao Emprego.</w:t>
      </w:r>
    </w:p>
    <w:p w:rsidR="00A9399F" w:rsidRPr="00CD5370" w:rsidRDefault="00A9399F" w:rsidP="00F9001F">
      <w:pPr>
        <w:jc w:val="both"/>
        <w:rPr>
          <w:rFonts w:ascii="Century Gothic" w:hAnsi="Century Gothic" w:cs="Tahoma"/>
          <w:sz w:val="22"/>
          <w:szCs w:val="22"/>
        </w:rPr>
      </w:pPr>
    </w:p>
    <w:p w:rsidR="005871D2" w:rsidRPr="00CD5370" w:rsidRDefault="006014BB" w:rsidP="00F9001F">
      <w:pPr>
        <w:jc w:val="both"/>
        <w:rPr>
          <w:rFonts w:ascii="Century Gothic" w:hAnsi="Century Gothic" w:cs="Tahoma"/>
          <w:sz w:val="22"/>
          <w:szCs w:val="22"/>
        </w:rPr>
      </w:pPr>
      <w:r>
        <w:rPr>
          <w:rFonts w:ascii="Century Gothic" w:hAnsi="Century Gothic" w:cs="Tahoma"/>
          <w:sz w:val="22"/>
          <w:szCs w:val="22"/>
        </w:rPr>
        <w:t>À</w:t>
      </w:r>
      <w:r w:rsidR="005871D2" w:rsidRPr="00CD5370">
        <w:rPr>
          <w:rFonts w:ascii="Century Gothic" w:hAnsi="Century Gothic" w:cs="Tahoma"/>
          <w:sz w:val="22"/>
          <w:szCs w:val="22"/>
        </w:rPr>
        <w:t xml:space="preserve"> luz das discussões da II Reunião de Pontos Focais para a área do Trabalho Infantil da CPLP, os </w:t>
      </w:r>
      <w:r w:rsidR="005871D2" w:rsidRPr="00CD5370">
        <w:rPr>
          <w:rFonts w:ascii="Century Gothic" w:hAnsi="Century Gothic" w:cs="Tahoma"/>
          <w:b/>
          <w:sz w:val="22"/>
          <w:szCs w:val="22"/>
        </w:rPr>
        <w:t xml:space="preserve">Pontos Focais decidiram apresentar </w:t>
      </w:r>
      <w:r>
        <w:rPr>
          <w:rFonts w:ascii="Century Gothic" w:hAnsi="Century Gothic" w:cs="Tahoma"/>
          <w:b/>
          <w:sz w:val="22"/>
          <w:szCs w:val="22"/>
        </w:rPr>
        <w:t xml:space="preserve">recomendações </w:t>
      </w:r>
      <w:r w:rsidR="005871D2" w:rsidRPr="00CD5370">
        <w:rPr>
          <w:rFonts w:ascii="Century Gothic" w:hAnsi="Century Gothic" w:cs="Tahoma"/>
          <w:b/>
          <w:sz w:val="22"/>
          <w:szCs w:val="22"/>
        </w:rPr>
        <w:t>à XI Reunião dos Ministros do Trabalho e dos Assuntos Sociais</w:t>
      </w:r>
      <w:r w:rsidR="00CD5370" w:rsidRPr="00CD5370">
        <w:rPr>
          <w:rFonts w:ascii="Century Gothic" w:hAnsi="Century Gothic" w:cs="Tahoma"/>
          <w:b/>
          <w:sz w:val="22"/>
          <w:szCs w:val="22"/>
        </w:rPr>
        <w:t xml:space="preserve"> da CPLP</w:t>
      </w:r>
      <w:r>
        <w:rPr>
          <w:rFonts w:ascii="Century Gothic" w:hAnsi="Century Gothic" w:cs="Tahoma"/>
          <w:b/>
          <w:sz w:val="22"/>
          <w:szCs w:val="22"/>
        </w:rPr>
        <w:t xml:space="preserve">, das quais destaco </w:t>
      </w:r>
      <w:r w:rsidR="005871D2" w:rsidRPr="00CD5370">
        <w:rPr>
          <w:rFonts w:ascii="Century Gothic" w:hAnsi="Century Gothic" w:cs="Tahoma"/>
          <w:b/>
          <w:sz w:val="22"/>
          <w:szCs w:val="22"/>
        </w:rPr>
        <w:t>as seguintes</w:t>
      </w:r>
      <w:r w:rsidR="005871D2" w:rsidRPr="00CD5370">
        <w:rPr>
          <w:rFonts w:ascii="Century Gothic" w:hAnsi="Century Gothic" w:cs="Tahoma"/>
          <w:sz w:val="22"/>
          <w:szCs w:val="22"/>
        </w:rPr>
        <w:t>:</w:t>
      </w:r>
    </w:p>
    <w:p w:rsidR="005871D2" w:rsidRPr="00CD5370" w:rsidRDefault="005871D2" w:rsidP="00F9001F">
      <w:pPr>
        <w:jc w:val="both"/>
        <w:rPr>
          <w:rFonts w:ascii="Century Gothic" w:hAnsi="Century Gothic" w:cs="Tahoma"/>
          <w:b/>
          <w:sz w:val="22"/>
          <w:szCs w:val="22"/>
        </w:rPr>
      </w:pPr>
    </w:p>
    <w:p w:rsidR="005871D2" w:rsidRPr="00CD5370" w:rsidRDefault="005871D2" w:rsidP="00EB0527">
      <w:pPr>
        <w:pStyle w:val="PargrafodaLista"/>
        <w:numPr>
          <w:ilvl w:val="0"/>
          <w:numId w:val="28"/>
        </w:numPr>
        <w:jc w:val="both"/>
        <w:rPr>
          <w:rFonts w:ascii="Century Gothic" w:hAnsi="Century Gothic" w:cs="Tahoma"/>
          <w:sz w:val="22"/>
          <w:szCs w:val="22"/>
        </w:rPr>
      </w:pPr>
      <w:r w:rsidRPr="00CD5370">
        <w:rPr>
          <w:rFonts w:ascii="Century Gothic" w:hAnsi="Century Gothic" w:cs="Tahoma"/>
          <w:sz w:val="22"/>
          <w:szCs w:val="22"/>
        </w:rPr>
        <w:t xml:space="preserve">Avaliar os </w:t>
      </w:r>
      <w:r w:rsidR="005900BD" w:rsidRPr="00CD5370">
        <w:rPr>
          <w:rFonts w:ascii="Century Gothic" w:hAnsi="Century Gothic" w:cs="Tahoma"/>
          <w:sz w:val="22"/>
          <w:szCs w:val="22"/>
        </w:rPr>
        <w:t>objetivos</w:t>
      </w:r>
      <w:r w:rsidRPr="00CD5370">
        <w:rPr>
          <w:rFonts w:ascii="Century Gothic" w:hAnsi="Century Gothic" w:cs="Tahoma"/>
          <w:sz w:val="22"/>
          <w:szCs w:val="22"/>
        </w:rPr>
        <w:t xml:space="preserve"> já atingidos em seguimento do plano de </w:t>
      </w:r>
      <w:r w:rsidR="005900BD" w:rsidRPr="00CD5370">
        <w:rPr>
          <w:rFonts w:ascii="Century Gothic" w:hAnsi="Century Gothic" w:cs="Tahoma"/>
          <w:sz w:val="22"/>
          <w:szCs w:val="22"/>
        </w:rPr>
        <w:t>ação</w:t>
      </w:r>
      <w:r w:rsidRPr="00CD5370">
        <w:rPr>
          <w:rFonts w:ascii="Century Gothic" w:hAnsi="Century Gothic" w:cs="Tahoma"/>
          <w:sz w:val="22"/>
          <w:szCs w:val="22"/>
        </w:rPr>
        <w:t xml:space="preserve">, através das </w:t>
      </w:r>
      <w:r w:rsidR="005900BD" w:rsidRPr="00CD5370">
        <w:rPr>
          <w:rFonts w:ascii="Century Gothic" w:hAnsi="Century Gothic" w:cs="Tahoma"/>
          <w:sz w:val="22"/>
          <w:szCs w:val="22"/>
        </w:rPr>
        <w:t>atividades</w:t>
      </w:r>
      <w:r w:rsidRPr="00CD5370">
        <w:rPr>
          <w:rFonts w:ascii="Century Gothic" w:hAnsi="Century Gothic" w:cs="Tahoma"/>
          <w:sz w:val="22"/>
          <w:szCs w:val="22"/>
        </w:rPr>
        <w:t xml:space="preserve"> já realizadas identificadas no documento de </w:t>
      </w:r>
      <w:r w:rsidR="005900BD" w:rsidRPr="00CD5370">
        <w:rPr>
          <w:rFonts w:ascii="Century Gothic" w:hAnsi="Century Gothic" w:cs="Tahoma"/>
          <w:sz w:val="22"/>
          <w:szCs w:val="22"/>
        </w:rPr>
        <w:t>projeto</w:t>
      </w:r>
      <w:r w:rsidRPr="00CD5370">
        <w:rPr>
          <w:rFonts w:ascii="Century Gothic" w:hAnsi="Century Gothic" w:cs="Tahoma"/>
          <w:sz w:val="22"/>
          <w:szCs w:val="22"/>
        </w:rPr>
        <w:t>;</w:t>
      </w:r>
    </w:p>
    <w:p w:rsidR="005871D2" w:rsidRPr="00CD5370" w:rsidRDefault="005871D2" w:rsidP="00EB0527">
      <w:pPr>
        <w:pStyle w:val="PargrafodaLista"/>
        <w:numPr>
          <w:ilvl w:val="0"/>
          <w:numId w:val="28"/>
        </w:numPr>
        <w:jc w:val="both"/>
        <w:rPr>
          <w:rFonts w:ascii="Century Gothic" w:hAnsi="Century Gothic" w:cs="Tahoma"/>
          <w:sz w:val="22"/>
          <w:szCs w:val="22"/>
        </w:rPr>
      </w:pPr>
      <w:r w:rsidRPr="00CD5370">
        <w:rPr>
          <w:rFonts w:ascii="Century Gothic" w:hAnsi="Century Gothic" w:cs="Tahoma"/>
          <w:sz w:val="22"/>
          <w:szCs w:val="22"/>
        </w:rPr>
        <w:t xml:space="preserve">Envidar esforços para dar seguimento às </w:t>
      </w:r>
      <w:r w:rsidR="005900BD" w:rsidRPr="00CD5370">
        <w:rPr>
          <w:rFonts w:ascii="Century Gothic" w:hAnsi="Century Gothic" w:cs="Tahoma"/>
          <w:sz w:val="22"/>
          <w:szCs w:val="22"/>
        </w:rPr>
        <w:t>ações</w:t>
      </w:r>
      <w:r w:rsidRPr="00CD5370">
        <w:rPr>
          <w:rFonts w:ascii="Century Gothic" w:hAnsi="Century Gothic" w:cs="Tahoma"/>
          <w:sz w:val="22"/>
          <w:szCs w:val="22"/>
        </w:rPr>
        <w:t xml:space="preserve"> previstas no documento de </w:t>
      </w:r>
      <w:r w:rsidR="005900BD" w:rsidRPr="00CD5370">
        <w:rPr>
          <w:rFonts w:ascii="Century Gothic" w:hAnsi="Century Gothic" w:cs="Tahoma"/>
          <w:sz w:val="22"/>
          <w:szCs w:val="22"/>
        </w:rPr>
        <w:t>projeto</w:t>
      </w:r>
      <w:r w:rsidRPr="00CD5370">
        <w:rPr>
          <w:rFonts w:ascii="Century Gothic" w:hAnsi="Century Gothic" w:cs="Tahoma"/>
          <w:sz w:val="22"/>
          <w:szCs w:val="22"/>
        </w:rPr>
        <w:t xml:space="preserve">, que no âmbito multilateral podem ainda ser desenvolvidas; </w:t>
      </w:r>
    </w:p>
    <w:p w:rsidR="005871D2" w:rsidRPr="00CD5370" w:rsidRDefault="005871D2" w:rsidP="00EB0527">
      <w:pPr>
        <w:pStyle w:val="PargrafodaLista"/>
        <w:numPr>
          <w:ilvl w:val="0"/>
          <w:numId w:val="28"/>
        </w:numPr>
        <w:jc w:val="both"/>
        <w:rPr>
          <w:rFonts w:ascii="Century Gothic" w:hAnsi="Century Gothic" w:cs="Tahoma"/>
          <w:sz w:val="22"/>
          <w:szCs w:val="22"/>
        </w:rPr>
      </w:pPr>
      <w:r w:rsidRPr="00CD5370">
        <w:rPr>
          <w:rFonts w:ascii="Century Gothic" w:hAnsi="Century Gothic" w:cs="Tahoma"/>
          <w:sz w:val="22"/>
          <w:szCs w:val="22"/>
        </w:rPr>
        <w:t xml:space="preserve">Salientar a transversalidade do tema e a importância da coordenação e complementaridade de políticas com outras áreas </w:t>
      </w:r>
      <w:r w:rsidR="005900BD" w:rsidRPr="00CD5370">
        <w:rPr>
          <w:rFonts w:ascii="Century Gothic" w:hAnsi="Century Gothic" w:cs="Tahoma"/>
          <w:sz w:val="22"/>
          <w:szCs w:val="22"/>
        </w:rPr>
        <w:t>setoriais</w:t>
      </w:r>
      <w:r w:rsidRPr="00CD5370">
        <w:rPr>
          <w:rFonts w:ascii="Century Gothic" w:hAnsi="Century Gothic" w:cs="Tahoma"/>
          <w:sz w:val="22"/>
          <w:szCs w:val="22"/>
        </w:rPr>
        <w:t>;</w:t>
      </w:r>
    </w:p>
    <w:p w:rsidR="005871D2" w:rsidRPr="00CD5370" w:rsidRDefault="005871D2" w:rsidP="00EB0527">
      <w:pPr>
        <w:pStyle w:val="PargrafodaLista"/>
        <w:numPr>
          <w:ilvl w:val="0"/>
          <w:numId w:val="28"/>
        </w:numPr>
        <w:jc w:val="both"/>
        <w:rPr>
          <w:rFonts w:ascii="Century Gothic" w:hAnsi="Century Gothic" w:cs="Tahoma"/>
          <w:sz w:val="22"/>
          <w:szCs w:val="22"/>
        </w:rPr>
      </w:pPr>
      <w:r w:rsidRPr="00CD5370">
        <w:rPr>
          <w:rFonts w:ascii="Century Gothic" w:hAnsi="Century Gothic" w:cs="Tahoma"/>
          <w:sz w:val="22"/>
          <w:szCs w:val="22"/>
        </w:rPr>
        <w:t>Evidenciar o papel institucional importante do diálogo social entre os Governos e os parceiros sociais para o</w:t>
      </w:r>
      <w:r w:rsidR="00D44380">
        <w:rPr>
          <w:rFonts w:ascii="Century Gothic" w:hAnsi="Century Gothic" w:cs="Tahoma"/>
          <w:sz w:val="22"/>
          <w:szCs w:val="22"/>
        </w:rPr>
        <w:t xml:space="preserve"> combate ao trabalho infantil.</w:t>
      </w:r>
    </w:p>
    <w:p w:rsidR="00CD5370" w:rsidRDefault="00CD5370" w:rsidP="005871D2">
      <w:pPr>
        <w:jc w:val="both"/>
        <w:rPr>
          <w:rFonts w:ascii="Century Gothic" w:hAnsi="Century Gothic" w:cs="Tahoma"/>
          <w:sz w:val="22"/>
          <w:szCs w:val="22"/>
        </w:rPr>
      </w:pPr>
    </w:p>
    <w:p w:rsidR="00EB0527" w:rsidRPr="00EB0527" w:rsidRDefault="006014BB" w:rsidP="00417310">
      <w:pPr>
        <w:jc w:val="both"/>
        <w:rPr>
          <w:rFonts w:ascii="Century Gothic" w:hAnsi="Century Gothic" w:cs="Tahoma"/>
          <w:sz w:val="22"/>
          <w:szCs w:val="22"/>
        </w:rPr>
      </w:pPr>
      <w:r>
        <w:rPr>
          <w:rFonts w:ascii="Century Gothic" w:hAnsi="Century Gothic" w:cs="Tahoma"/>
          <w:sz w:val="22"/>
          <w:szCs w:val="22"/>
        </w:rPr>
        <w:t>N</w:t>
      </w:r>
      <w:r w:rsidR="00CD5370" w:rsidRPr="00EB0527">
        <w:rPr>
          <w:rFonts w:ascii="Century Gothic" w:hAnsi="Century Gothic" w:cs="Tahoma"/>
          <w:sz w:val="22"/>
          <w:szCs w:val="22"/>
        </w:rPr>
        <w:t>o</w:t>
      </w:r>
      <w:r w:rsidR="00EB0527" w:rsidRPr="00EB0527">
        <w:rPr>
          <w:rFonts w:ascii="Century Gothic" w:hAnsi="Century Gothic" w:cs="Tahoma"/>
          <w:sz w:val="22"/>
          <w:szCs w:val="22"/>
        </w:rPr>
        <w:t xml:space="preserve"> </w:t>
      </w:r>
      <w:r w:rsidR="00CD5370" w:rsidRPr="00EB0527">
        <w:rPr>
          <w:rFonts w:ascii="Century Gothic" w:hAnsi="Century Gothic" w:cs="Tahoma"/>
          <w:sz w:val="22"/>
          <w:szCs w:val="22"/>
        </w:rPr>
        <w:t xml:space="preserve">âmbito da referida </w:t>
      </w:r>
      <w:r w:rsidRPr="006014BB">
        <w:rPr>
          <w:rFonts w:ascii="Century Gothic" w:hAnsi="Century Gothic" w:cs="Tahoma"/>
          <w:b/>
          <w:sz w:val="22"/>
          <w:szCs w:val="22"/>
        </w:rPr>
        <w:t>R</w:t>
      </w:r>
      <w:r w:rsidR="00CD5370" w:rsidRPr="006014BB">
        <w:rPr>
          <w:rFonts w:ascii="Century Gothic" w:hAnsi="Century Gothic" w:cs="Tahoma"/>
          <w:b/>
          <w:sz w:val="22"/>
          <w:szCs w:val="22"/>
        </w:rPr>
        <w:t>eunião Ministerial</w:t>
      </w:r>
      <w:r w:rsidR="00CD5370" w:rsidRPr="00EB0527">
        <w:rPr>
          <w:rFonts w:ascii="Century Gothic" w:hAnsi="Century Gothic" w:cs="Tahoma"/>
          <w:sz w:val="22"/>
          <w:szCs w:val="22"/>
        </w:rPr>
        <w:t xml:space="preserve"> </w:t>
      </w:r>
      <w:r w:rsidRPr="00CD5370">
        <w:rPr>
          <w:rFonts w:ascii="Century Gothic" w:hAnsi="Century Gothic" w:cs="Tahoma"/>
          <w:b/>
          <w:sz w:val="22"/>
          <w:szCs w:val="22"/>
        </w:rPr>
        <w:t>realizada em Luanda,</w:t>
      </w:r>
      <w:r w:rsidRPr="00CD5370">
        <w:rPr>
          <w:rFonts w:ascii="Century Gothic" w:hAnsi="Century Gothic"/>
          <w:sz w:val="22"/>
          <w:szCs w:val="22"/>
        </w:rPr>
        <w:t xml:space="preserve"> </w:t>
      </w:r>
      <w:r w:rsidRPr="00CD5370">
        <w:rPr>
          <w:rFonts w:ascii="Century Gothic" w:hAnsi="Century Gothic" w:cs="Tahoma"/>
          <w:b/>
          <w:sz w:val="22"/>
          <w:szCs w:val="22"/>
        </w:rPr>
        <w:t xml:space="preserve">nos dias 28 a 30 Março de 2011, </w:t>
      </w:r>
      <w:r>
        <w:rPr>
          <w:rFonts w:ascii="Century Gothic" w:hAnsi="Century Gothic" w:cs="Tahoma"/>
          <w:b/>
          <w:sz w:val="22"/>
          <w:szCs w:val="22"/>
        </w:rPr>
        <w:t xml:space="preserve">entre outras, </w:t>
      </w:r>
      <w:r w:rsidR="00CD5370" w:rsidRPr="00EB0527">
        <w:rPr>
          <w:rFonts w:ascii="Century Gothic" w:hAnsi="Century Gothic" w:cs="Tahoma"/>
          <w:sz w:val="22"/>
          <w:szCs w:val="22"/>
        </w:rPr>
        <w:t xml:space="preserve">foi aprovada uma </w:t>
      </w:r>
      <w:r w:rsidR="00CD5370" w:rsidRPr="00EB0527">
        <w:rPr>
          <w:rFonts w:ascii="Century Gothic" w:hAnsi="Century Gothic" w:cs="Tahoma"/>
          <w:b/>
          <w:sz w:val="22"/>
          <w:szCs w:val="22"/>
        </w:rPr>
        <w:t>Resolução</w:t>
      </w:r>
      <w:r w:rsidR="00CD5370" w:rsidRPr="00EB0527">
        <w:rPr>
          <w:rFonts w:ascii="Century Gothic" w:hAnsi="Century Gothic" w:cs="Tahoma"/>
          <w:sz w:val="22"/>
          <w:szCs w:val="22"/>
        </w:rPr>
        <w:t xml:space="preserve"> sobre a Prevenção e a Eliminação da Exploração do Trabalho Infantil na CPLP</w:t>
      </w:r>
      <w:r w:rsidR="00EB0527" w:rsidRPr="00EB0527">
        <w:rPr>
          <w:rFonts w:ascii="Century Gothic" w:hAnsi="Century Gothic" w:cs="Tahoma"/>
          <w:sz w:val="22"/>
          <w:szCs w:val="22"/>
        </w:rPr>
        <w:t xml:space="preserve"> que</w:t>
      </w:r>
      <w:r w:rsidR="00417310">
        <w:rPr>
          <w:rFonts w:ascii="Century Gothic" w:hAnsi="Century Gothic" w:cs="Tahoma"/>
          <w:sz w:val="22"/>
          <w:szCs w:val="22"/>
        </w:rPr>
        <w:t xml:space="preserve"> valida</w:t>
      </w:r>
      <w:r w:rsidR="00EB0527" w:rsidRPr="00EB0527">
        <w:rPr>
          <w:rFonts w:ascii="Century Gothic" w:hAnsi="Century Gothic" w:cs="Tahoma"/>
          <w:sz w:val="22"/>
          <w:szCs w:val="22"/>
        </w:rPr>
        <w:t xml:space="preserve"> o Documento de Projecto, resultante da II Reunião de Pontos Focais para a Área do Trabalho Infantil da CPLP</w:t>
      </w:r>
      <w:r w:rsidR="00417310">
        <w:rPr>
          <w:rFonts w:ascii="Century Gothic" w:hAnsi="Century Gothic" w:cs="Tahoma"/>
          <w:sz w:val="22"/>
          <w:szCs w:val="22"/>
        </w:rPr>
        <w:t xml:space="preserve"> e:</w:t>
      </w:r>
    </w:p>
    <w:p w:rsidR="00DC4397" w:rsidRPr="00EB0527" w:rsidRDefault="00DC4397" w:rsidP="00DC4397">
      <w:pPr>
        <w:pStyle w:val="PargrafodaLista"/>
        <w:numPr>
          <w:ilvl w:val="0"/>
          <w:numId w:val="28"/>
        </w:numPr>
        <w:jc w:val="both"/>
        <w:rPr>
          <w:rFonts w:ascii="Century Gothic" w:hAnsi="Century Gothic" w:cs="Tahoma"/>
          <w:sz w:val="22"/>
          <w:szCs w:val="22"/>
        </w:rPr>
      </w:pPr>
      <w:r>
        <w:rPr>
          <w:rFonts w:ascii="Century Gothic" w:hAnsi="Century Gothic" w:cs="Tahoma"/>
          <w:sz w:val="22"/>
          <w:szCs w:val="22"/>
        </w:rPr>
        <w:t>Salienta</w:t>
      </w:r>
      <w:r w:rsidRPr="00EB0527">
        <w:rPr>
          <w:rFonts w:ascii="Century Gothic" w:hAnsi="Century Gothic" w:cs="Tahoma"/>
          <w:sz w:val="22"/>
          <w:szCs w:val="22"/>
        </w:rPr>
        <w:t xml:space="preserve"> a transversalidade do tema e a importância da coordenação e complementaridade de políticas com outras áreas sectoriais;</w:t>
      </w:r>
    </w:p>
    <w:p w:rsidR="00DC4397" w:rsidRDefault="00DC4397" w:rsidP="00DC4397">
      <w:pPr>
        <w:pStyle w:val="PargrafodaLista"/>
        <w:numPr>
          <w:ilvl w:val="0"/>
          <w:numId w:val="28"/>
        </w:numPr>
        <w:jc w:val="both"/>
        <w:rPr>
          <w:rFonts w:ascii="Century Gothic" w:hAnsi="Century Gothic" w:cs="Tahoma"/>
          <w:sz w:val="22"/>
          <w:szCs w:val="22"/>
        </w:rPr>
      </w:pPr>
      <w:r w:rsidRPr="00EB0527">
        <w:rPr>
          <w:rFonts w:ascii="Century Gothic" w:hAnsi="Century Gothic" w:cs="Tahoma"/>
          <w:sz w:val="22"/>
          <w:szCs w:val="22"/>
        </w:rPr>
        <w:t xml:space="preserve">Evidencia o papel institucional importante do diálogo social entre os Governos e os parceiros sociais para </w:t>
      </w:r>
      <w:r>
        <w:rPr>
          <w:rFonts w:ascii="Century Gothic" w:hAnsi="Century Gothic" w:cs="Tahoma"/>
          <w:sz w:val="22"/>
          <w:szCs w:val="22"/>
        </w:rPr>
        <w:t>o combate ao trabalho infantil</w:t>
      </w:r>
    </w:p>
    <w:p w:rsidR="00EB0527" w:rsidRPr="006014BB" w:rsidRDefault="00EB0527" w:rsidP="006014BB">
      <w:pPr>
        <w:pStyle w:val="PargrafodaLista"/>
        <w:numPr>
          <w:ilvl w:val="0"/>
          <w:numId w:val="28"/>
        </w:numPr>
        <w:jc w:val="both"/>
        <w:rPr>
          <w:rFonts w:ascii="Century Gothic" w:hAnsi="Century Gothic" w:cs="Tahoma"/>
          <w:sz w:val="22"/>
          <w:szCs w:val="22"/>
        </w:rPr>
      </w:pPr>
      <w:r w:rsidRPr="00EB0527">
        <w:rPr>
          <w:rFonts w:ascii="Century Gothic" w:hAnsi="Century Gothic" w:cs="Tahoma"/>
          <w:sz w:val="22"/>
          <w:szCs w:val="22"/>
        </w:rPr>
        <w:t>Mandata</w:t>
      </w:r>
      <w:r w:rsidRPr="006014BB">
        <w:rPr>
          <w:rFonts w:ascii="Century Gothic" w:hAnsi="Century Gothic" w:cs="Tahoma"/>
          <w:sz w:val="22"/>
          <w:szCs w:val="22"/>
        </w:rPr>
        <w:t xml:space="preserve"> os Pontos Focais para o Trabalho Infantil da CPLP como principais interlocutores nacionais para trabalharem em rede com o objetivo de dar seguimento as atividades do Projecto, as quais, de acordo com determinações superiores da CPLP, devem ser coordenadas com os Pontos Focais de Cooperação dos respetivos Ministérios dos Negócios Estrangeiros e Pontos Focais da Proteção Social;</w:t>
      </w:r>
    </w:p>
    <w:p w:rsidR="00EB0527" w:rsidRDefault="006014BB" w:rsidP="00EB0527">
      <w:pPr>
        <w:pStyle w:val="PargrafodaLista"/>
        <w:numPr>
          <w:ilvl w:val="0"/>
          <w:numId w:val="28"/>
        </w:numPr>
        <w:jc w:val="both"/>
        <w:rPr>
          <w:rFonts w:ascii="Century Gothic" w:hAnsi="Century Gothic" w:cs="Tahoma"/>
          <w:sz w:val="22"/>
          <w:szCs w:val="22"/>
        </w:rPr>
      </w:pPr>
      <w:r>
        <w:rPr>
          <w:rFonts w:ascii="Century Gothic" w:hAnsi="Century Gothic" w:cs="Tahoma"/>
          <w:sz w:val="22"/>
          <w:szCs w:val="22"/>
        </w:rPr>
        <w:t>Incumbe</w:t>
      </w:r>
      <w:r w:rsidR="00EB0527" w:rsidRPr="00EB0527">
        <w:rPr>
          <w:rFonts w:ascii="Century Gothic" w:hAnsi="Century Gothic" w:cs="Tahoma"/>
          <w:sz w:val="22"/>
          <w:szCs w:val="22"/>
        </w:rPr>
        <w:t xml:space="preserve"> o próximo Secretariado Técnico Permanente da Reunião dos Ministros do Trabalho e dos Assuntos Socais a promover a reflexão </w:t>
      </w:r>
      <w:r w:rsidR="00EB0527" w:rsidRPr="00EB0527">
        <w:rPr>
          <w:rFonts w:ascii="Century Gothic" w:hAnsi="Century Gothic" w:cs="Tahoma"/>
          <w:sz w:val="22"/>
          <w:szCs w:val="22"/>
        </w:rPr>
        <w:lastRenderedPageBreak/>
        <w:t>sobre a definição de novos indicadores de realização, tendo em conta que os indicadores previamente definidos no Plano de Acção se encontram ultrapassados e avaliar os progressos verificados nos Estados membros em preparação da Conferência Mundial contra o Trabalho Infantil, a ter lugar no Brasil, em 2013;</w:t>
      </w:r>
    </w:p>
    <w:p w:rsidR="00DC4397" w:rsidRPr="00DC4397" w:rsidRDefault="00DC4397" w:rsidP="00DC4397">
      <w:pPr>
        <w:pStyle w:val="PargrafodaLista"/>
        <w:numPr>
          <w:ilvl w:val="0"/>
          <w:numId w:val="28"/>
        </w:numPr>
        <w:jc w:val="both"/>
        <w:rPr>
          <w:rFonts w:ascii="Century Gothic" w:hAnsi="Century Gothic" w:cs="Tahoma"/>
          <w:sz w:val="22"/>
          <w:szCs w:val="22"/>
        </w:rPr>
      </w:pPr>
      <w:r w:rsidRPr="00DC4397">
        <w:rPr>
          <w:rFonts w:ascii="Century Gothic" w:hAnsi="Century Gothic" w:cs="Tahoma"/>
          <w:sz w:val="22"/>
          <w:szCs w:val="22"/>
        </w:rPr>
        <w:t>Insta o Secretariado Executivo da CPLP para reforçar este sector como área de cooperação e, junto dos Estados membros e outros potenciais doadores, públicos e privados, fazer a apresentação deste documento de projeto no sentido de encontrar os meios para a realização das atividades necessárias com vista à concretização das me</w:t>
      </w:r>
      <w:r>
        <w:rPr>
          <w:rFonts w:ascii="Century Gothic" w:hAnsi="Century Gothic" w:cs="Tahoma"/>
          <w:sz w:val="22"/>
          <w:szCs w:val="22"/>
        </w:rPr>
        <w:t>tas constantes no Plano de Ação.</w:t>
      </w:r>
    </w:p>
    <w:p w:rsidR="006014BB" w:rsidRDefault="006014BB" w:rsidP="006014BB">
      <w:pPr>
        <w:jc w:val="both"/>
        <w:rPr>
          <w:rFonts w:ascii="Century Gothic" w:hAnsi="Century Gothic" w:cs="Tahoma"/>
          <w:sz w:val="22"/>
          <w:szCs w:val="22"/>
        </w:rPr>
      </w:pPr>
    </w:p>
    <w:p w:rsidR="000E32D0" w:rsidRDefault="000E32D0" w:rsidP="000E32D0">
      <w:pPr>
        <w:jc w:val="both"/>
        <w:rPr>
          <w:rFonts w:ascii="Century Gothic" w:hAnsi="Century Gothic" w:cs="Tahoma"/>
          <w:sz w:val="22"/>
          <w:szCs w:val="22"/>
        </w:rPr>
      </w:pPr>
    </w:p>
    <w:p w:rsidR="000E32D0" w:rsidRPr="00B2517F" w:rsidRDefault="000E32D0" w:rsidP="000E32D0">
      <w:pPr>
        <w:jc w:val="both"/>
        <w:rPr>
          <w:rFonts w:ascii="Century Gothic" w:hAnsi="Century Gothic" w:cs="Tahoma"/>
          <w:sz w:val="22"/>
          <w:szCs w:val="22"/>
        </w:rPr>
      </w:pPr>
      <w:r>
        <w:rPr>
          <w:rFonts w:ascii="Century Gothic" w:hAnsi="Century Gothic" w:cs="Tahoma"/>
          <w:sz w:val="22"/>
          <w:szCs w:val="22"/>
        </w:rPr>
        <w:t xml:space="preserve">O </w:t>
      </w:r>
      <w:r w:rsidRPr="004D55A8">
        <w:rPr>
          <w:rFonts w:ascii="Century Gothic" w:hAnsi="Century Gothic" w:cs="Tahoma"/>
          <w:sz w:val="22"/>
          <w:szCs w:val="22"/>
        </w:rPr>
        <w:t xml:space="preserve">Secretariado Executivo da CPLP tem procurado aprofundar a sua parceria com a OIT, por intermédio do reforço do diálogo e da parceria com o Escritório da OIT em Lisboa. </w:t>
      </w:r>
      <w:r w:rsidRPr="00B2517F">
        <w:rPr>
          <w:rFonts w:ascii="Century Gothic" w:hAnsi="Century Gothic" w:cs="Tahoma"/>
          <w:sz w:val="22"/>
          <w:szCs w:val="22"/>
        </w:rPr>
        <w:t>Esta atividade tem apresentado bons níveis de coordenação, designadamente no que se refere à multilateralização das atividades da CPLP.</w:t>
      </w:r>
    </w:p>
    <w:p w:rsidR="000E32D0" w:rsidRDefault="000E32D0" w:rsidP="000E32D0">
      <w:pPr>
        <w:jc w:val="both"/>
        <w:rPr>
          <w:rFonts w:ascii="Century Gothic" w:hAnsi="Century Gothic" w:cs="Tahoma"/>
          <w:sz w:val="22"/>
          <w:szCs w:val="22"/>
        </w:rPr>
      </w:pPr>
    </w:p>
    <w:p w:rsidR="000E32D0" w:rsidRPr="00B2517F" w:rsidRDefault="000E32D0" w:rsidP="000E32D0">
      <w:pPr>
        <w:jc w:val="both"/>
        <w:rPr>
          <w:rFonts w:ascii="Century Gothic" w:hAnsi="Century Gothic" w:cs="Tahoma"/>
          <w:sz w:val="22"/>
          <w:szCs w:val="22"/>
        </w:rPr>
      </w:pPr>
      <w:r w:rsidRPr="00B2517F">
        <w:rPr>
          <w:rFonts w:ascii="Century Gothic" w:hAnsi="Century Gothic" w:cs="Tahoma"/>
          <w:sz w:val="22"/>
          <w:szCs w:val="22"/>
        </w:rPr>
        <w:t>Assim, por ocasião do Dia Mundial de Luta contra o Trabalho Infantil</w:t>
      </w:r>
      <w:r>
        <w:rPr>
          <w:rFonts w:ascii="Century Gothic" w:hAnsi="Century Gothic" w:cs="Tahoma"/>
          <w:sz w:val="22"/>
          <w:szCs w:val="22"/>
        </w:rPr>
        <w:t xml:space="preserve"> em 2011</w:t>
      </w:r>
      <w:r w:rsidRPr="00B2517F">
        <w:rPr>
          <w:rFonts w:ascii="Century Gothic" w:hAnsi="Century Gothic" w:cs="Tahoma"/>
          <w:sz w:val="22"/>
          <w:szCs w:val="22"/>
        </w:rPr>
        <w:t>, a CPLP lançou, com o apoio da OIT, junto da estação pública de televisão um spot televisivo alu</w:t>
      </w:r>
      <w:r>
        <w:rPr>
          <w:rFonts w:ascii="Century Gothic" w:hAnsi="Century Gothic" w:cs="Tahoma"/>
          <w:sz w:val="22"/>
          <w:szCs w:val="22"/>
        </w:rPr>
        <w:t>sivo ao tema, com divulgação em vários canais, também de divulgação internacional.</w:t>
      </w:r>
    </w:p>
    <w:p w:rsidR="000E32D0" w:rsidRDefault="000E32D0" w:rsidP="000E32D0">
      <w:pPr>
        <w:jc w:val="both"/>
        <w:rPr>
          <w:rFonts w:ascii="Century Gothic" w:hAnsi="Century Gothic" w:cs="Tahoma"/>
          <w:sz w:val="22"/>
          <w:szCs w:val="22"/>
        </w:rPr>
      </w:pPr>
    </w:p>
    <w:p w:rsidR="000E32D0" w:rsidRPr="00B2517F" w:rsidRDefault="000E32D0" w:rsidP="000E32D0">
      <w:pPr>
        <w:jc w:val="both"/>
        <w:rPr>
          <w:rFonts w:ascii="Century Gothic" w:hAnsi="Century Gothic" w:cs="Tahoma"/>
          <w:sz w:val="22"/>
          <w:szCs w:val="22"/>
        </w:rPr>
      </w:pPr>
      <w:r w:rsidRPr="00B2517F">
        <w:rPr>
          <w:rFonts w:ascii="Century Gothic" w:hAnsi="Century Gothic" w:cs="Tahoma"/>
          <w:sz w:val="22"/>
          <w:szCs w:val="22"/>
        </w:rPr>
        <w:t>Para 2012 estão já identificadas ações conjuntas, que se pretendem al</w:t>
      </w:r>
      <w:r>
        <w:rPr>
          <w:rFonts w:ascii="Century Gothic" w:hAnsi="Century Gothic" w:cs="Tahoma"/>
          <w:sz w:val="22"/>
          <w:szCs w:val="22"/>
        </w:rPr>
        <w:t>ar</w:t>
      </w:r>
      <w:r w:rsidRPr="00B2517F">
        <w:rPr>
          <w:rFonts w:ascii="Century Gothic" w:hAnsi="Century Gothic" w:cs="Tahoma"/>
          <w:sz w:val="22"/>
          <w:szCs w:val="22"/>
        </w:rPr>
        <w:t>gar aos Estados membros, nomeadamente no que diz respeito à publicação e distribuição de elementos de visibilidade. A CPLP pretende voltar a negociar um spot televisivo alusivo ao tema</w:t>
      </w:r>
      <w:r>
        <w:rPr>
          <w:rFonts w:ascii="Century Gothic" w:hAnsi="Century Gothic" w:cs="Tahoma"/>
          <w:sz w:val="22"/>
          <w:szCs w:val="22"/>
        </w:rPr>
        <w:t>, a difundir em Junho</w:t>
      </w:r>
      <w:r w:rsidRPr="00B2517F">
        <w:rPr>
          <w:rFonts w:ascii="Century Gothic" w:hAnsi="Century Gothic" w:cs="Tahoma"/>
          <w:sz w:val="22"/>
          <w:szCs w:val="22"/>
        </w:rPr>
        <w:t>.</w:t>
      </w:r>
    </w:p>
    <w:p w:rsidR="000E32D0" w:rsidRDefault="000E32D0" w:rsidP="00432AC8">
      <w:pPr>
        <w:jc w:val="both"/>
        <w:rPr>
          <w:rFonts w:ascii="Century Gothic" w:hAnsi="Century Gothic" w:cs="Tahoma"/>
          <w:sz w:val="22"/>
          <w:szCs w:val="22"/>
        </w:rPr>
      </w:pPr>
    </w:p>
    <w:p w:rsidR="000E32D0" w:rsidRDefault="000E32D0" w:rsidP="00432AC8">
      <w:pPr>
        <w:jc w:val="both"/>
        <w:rPr>
          <w:rFonts w:ascii="Century Gothic" w:hAnsi="Century Gothic" w:cs="Tahoma"/>
          <w:sz w:val="22"/>
          <w:szCs w:val="22"/>
        </w:rPr>
      </w:pPr>
    </w:p>
    <w:p w:rsidR="00DA07C5" w:rsidRPr="00432AC8" w:rsidRDefault="000E32D0" w:rsidP="00432AC8">
      <w:pPr>
        <w:jc w:val="both"/>
        <w:rPr>
          <w:rFonts w:ascii="Century Gothic" w:hAnsi="Century Gothic" w:cs="Tahoma"/>
          <w:sz w:val="22"/>
          <w:szCs w:val="22"/>
        </w:rPr>
      </w:pPr>
      <w:r>
        <w:rPr>
          <w:rFonts w:ascii="Century Gothic" w:hAnsi="Century Gothic" w:cs="Tahoma"/>
          <w:sz w:val="22"/>
          <w:szCs w:val="22"/>
        </w:rPr>
        <w:t>D</w:t>
      </w:r>
      <w:r w:rsidR="002962FC">
        <w:rPr>
          <w:rFonts w:ascii="Century Gothic" w:hAnsi="Century Gothic" w:cs="Tahoma"/>
          <w:sz w:val="22"/>
          <w:szCs w:val="22"/>
        </w:rPr>
        <w:t xml:space="preserve">epois deste breve enquadramento, </w:t>
      </w:r>
      <w:r>
        <w:rPr>
          <w:rFonts w:ascii="Century Gothic" w:hAnsi="Century Gothic" w:cs="Tahoma"/>
          <w:sz w:val="22"/>
          <w:szCs w:val="22"/>
        </w:rPr>
        <w:t>uma última nota para vos transmitir que o</w:t>
      </w:r>
      <w:r w:rsidR="002962FC">
        <w:rPr>
          <w:rFonts w:ascii="Century Gothic" w:hAnsi="Century Gothic" w:cs="Tahoma"/>
          <w:sz w:val="22"/>
          <w:szCs w:val="22"/>
        </w:rPr>
        <w:t xml:space="preserve"> </w:t>
      </w:r>
      <w:r w:rsidR="00EF6AC9" w:rsidRPr="00432AC8">
        <w:rPr>
          <w:rFonts w:ascii="Century Gothic" w:hAnsi="Century Gothic" w:cs="Tahoma"/>
          <w:sz w:val="22"/>
          <w:szCs w:val="22"/>
        </w:rPr>
        <w:t>Secretariado Executivo d</w:t>
      </w:r>
      <w:r>
        <w:rPr>
          <w:rFonts w:ascii="Century Gothic" w:hAnsi="Century Gothic" w:cs="Tahoma"/>
          <w:sz w:val="22"/>
          <w:szCs w:val="22"/>
        </w:rPr>
        <w:t>a</w:t>
      </w:r>
      <w:r w:rsidR="00EF6AC9" w:rsidRPr="00432AC8">
        <w:rPr>
          <w:rFonts w:ascii="Century Gothic" w:hAnsi="Century Gothic" w:cs="Tahoma"/>
          <w:sz w:val="22"/>
          <w:szCs w:val="22"/>
        </w:rPr>
        <w:t xml:space="preserve"> CPLP sente que o tema não tem sido suficientemente politizado pelas competentes instâncias da CPLP e entende que a III</w:t>
      </w:r>
      <w:r w:rsidR="00EF6AC9" w:rsidRPr="00EF6AC9">
        <w:t xml:space="preserve"> </w:t>
      </w:r>
      <w:r w:rsidR="00EF6AC9" w:rsidRPr="00432AC8">
        <w:rPr>
          <w:rFonts w:ascii="Century Gothic" w:hAnsi="Century Gothic" w:cs="Tahoma"/>
          <w:sz w:val="22"/>
          <w:szCs w:val="22"/>
        </w:rPr>
        <w:t>Reunião de Pontos Focais para a área do Trabalho Infantil da CPLP deve, claramente, analisar este tópico, considerando formas de que o assunto possa ser levado não apenas às instâncias ministeriais competentes, mas acima de tudo aos Ministérios dos Negócios Estrangeiros dos Estados membros.</w:t>
      </w:r>
    </w:p>
    <w:p w:rsidR="00432AC8" w:rsidRDefault="00432AC8" w:rsidP="00432AC8">
      <w:pPr>
        <w:jc w:val="both"/>
        <w:rPr>
          <w:rFonts w:ascii="Century Gothic" w:hAnsi="Century Gothic" w:cs="Tahoma"/>
          <w:sz w:val="22"/>
          <w:szCs w:val="22"/>
        </w:rPr>
      </w:pPr>
    </w:p>
    <w:p w:rsidR="00EF6AC9" w:rsidRPr="00432AC8" w:rsidRDefault="00EF6AC9" w:rsidP="00432AC8">
      <w:pPr>
        <w:jc w:val="both"/>
        <w:rPr>
          <w:rFonts w:ascii="Century Gothic" w:hAnsi="Century Gothic" w:cs="Tahoma"/>
          <w:sz w:val="22"/>
          <w:szCs w:val="22"/>
        </w:rPr>
      </w:pPr>
      <w:r w:rsidRPr="00432AC8">
        <w:rPr>
          <w:rFonts w:ascii="Century Gothic" w:hAnsi="Century Gothic" w:cs="Tahoma"/>
          <w:sz w:val="22"/>
          <w:szCs w:val="22"/>
        </w:rPr>
        <w:t>Em Julho de 2012, será realizada, em Maputo, a IX conferência de Chefes de Estado e de Governo da CPLP, que marca a transmissão da presidência da Organização de Angola para Moçambique. Esse será um palco ideal para que o tema seja novamente abordado, eventual</w:t>
      </w:r>
      <w:r w:rsidR="002962FC">
        <w:rPr>
          <w:rFonts w:ascii="Century Gothic" w:hAnsi="Century Gothic" w:cs="Tahoma"/>
          <w:sz w:val="22"/>
          <w:szCs w:val="22"/>
        </w:rPr>
        <w:t>mente com ações de visibilidade</w:t>
      </w:r>
    </w:p>
    <w:p w:rsidR="00432AC8" w:rsidRDefault="00432AC8" w:rsidP="00432AC8">
      <w:pPr>
        <w:jc w:val="both"/>
        <w:rPr>
          <w:rFonts w:ascii="Century Gothic" w:hAnsi="Century Gothic" w:cs="Tahoma"/>
          <w:sz w:val="22"/>
          <w:szCs w:val="22"/>
        </w:rPr>
      </w:pPr>
    </w:p>
    <w:p w:rsidR="00DA07C5" w:rsidRPr="00432AC8" w:rsidRDefault="00EF6AC9" w:rsidP="00432AC8">
      <w:pPr>
        <w:jc w:val="both"/>
        <w:rPr>
          <w:rFonts w:ascii="Century Gothic" w:hAnsi="Century Gothic" w:cs="Tahoma"/>
          <w:sz w:val="22"/>
          <w:szCs w:val="22"/>
        </w:rPr>
      </w:pPr>
      <w:r w:rsidRPr="00432AC8">
        <w:rPr>
          <w:rFonts w:ascii="Century Gothic" w:hAnsi="Century Gothic" w:cs="Tahoma"/>
          <w:sz w:val="22"/>
          <w:szCs w:val="22"/>
        </w:rPr>
        <w:t xml:space="preserve">Neste quadro, deverá ser particularmente importante retomar, durante a reunião de Cabo Verde, a 16 de Abril de 2012, os últimos cinco tópicos da Resolução de Luanda, de Março de 2011: </w:t>
      </w:r>
    </w:p>
    <w:p w:rsidR="00DA07C5" w:rsidRPr="00432AC8" w:rsidRDefault="00E71517" w:rsidP="00432AC8">
      <w:pPr>
        <w:pStyle w:val="PargrafodaLista"/>
        <w:numPr>
          <w:ilvl w:val="2"/>
          <w:numId w:val="28"/>
        </w:numPr>
        <w:jc w:val="both"/>
        <w:rPr>
          <w:rFonts w:ascii="Century Gothic" w:hAnsi="Century Gothic" w:cs="Tahoma"/>
          <w:sz w:val="22"/>
          <w:szCs w:val="22"/>
        </w:rPr>
      </w:pPr>
      <w:r w:rsidRPr="00432AC8">
        <w:rPr>
          <w:rFonts w:ascii="Century Gothic" w:hAnsi="Century Gothic" w:cs="Tahoma"/>
          <w:sz w:val="22"/>
          <w:szCs w:val="22"/>
        </w:rPr>
        <w:t>E</w:t>
      </w:r>
      <w:r w:rsidR="00DA07C5" w:rsidRPr="00432AC8">
        <w:rPr>
          <w:rFonts w:ascii="Century Gothic" w:hAnsi="Century Gothic" w:cs="Tahoma"/>
          <w:sz w:val="22"/>
          <w:szCs w:val="22"/>
        </w:rPr>
        <w:t xml:space="preserve">nvidar esforços para dar seguimento às ações previstas no documento de projeto que, no âmbito multilateral, podem ainda ser desenvolvidas; </w:t>
      </w:r>
    </w:p>
    <w:p w:rsidR="00DA07C5" w:rsidRPr="00EB0527" w:rsidRDefault="00DA07C5" w:rsidP="00EF6AC9">
      <w:pPr>
        <w:pStyle w:val="PargrafodaLista"/>
        <w:numPr>
          <w:ilvl w:val="2"/>
          <w:numId w:val="28"/>
        </w:numPr>
        <w:jc w:val="both"/>
        <w:rPr>
          <w:rFonts w:ascii="Century Gothic" w:hAnsi="Century Gothic" w:cs="Tahoma"/>
          <w:sz w:val="22"/>
          <w:szCs w:val="22"/>
        </w:rPr>
      </w:pPr>
      <w:r w:rsidRPr="00EB0527">
        <w:rPr>
          <w:rFonts w:ascii="Century Gothic" w:hAnsi="Century Gothic" w:cs="Tahoma"/>
          <w:sz w:val="22"/>
          <w:szCs w:val="22"/>
        </w:rPr>
        <w:t>Salientar a transversalidade do tema e a importância da coordenação e complementaridade de políticas com outras áreas sectoriais, entre as quais o Turismo;</w:t>
      </w:r>
    </w:p>
    <w:p w:rsidR="00DA07C5" w:rsidRPr="00EB0527" w:rsidRDefault="00DA07C5" w:rsidP="00EF6AC9">
      <w:pPr>
        <w:pStyle w:val="PargrafodaLista"/>
        <w:numPr>
          <w:ilvl w:val="2"/>
          <w:numId w:val="28"/>
        </w:numPr>
        <w:jc w:val="both"/>
        <w:rPr>
          <w:rFonts w:ascii="Century Gothic" w:hAnsi="Century Gothic" w:cs="Tahoma"/>
          <w:sz w:val="22"/>
          <w:szCs w:val="22"/>
        </w:rPr>
      </w:pPr>
      <w:r w:rsidRPr="00EB0527">
        <w:rPr>
          <w:rFonts w:ascii="Century Gothic" w:hAnsi="Century Gothic" w:cs="Tahoma"/>
          <w:sz w:val="22"/>
          <w:szCs w:val="22"/>
        </w:rPr>
        <w:lastRenderedPageBreak/>
        <w:t xml:space="preserve">Evidenciar o papel institucional importante do diálogo social entre os Governos e os parceiros sociais para o combate ao trabalho infantil; </w:t>
      </w:r>
    </w:p>
    <w:p w:rsidR="00DA07C5" w:rsidRPr="00EB0527" w:rsidRDefault="00DA07C5" w:rsidP="00EF6AC9">
      <w:pPr>
        <w:pStyle w:val="PargrafodaLista"/>
        <w:numPr>
          <w:ilvl w:val="2"/>
          <w:numId w:val="28"/>
        </w:numPr>
        <w:jc w:val="both"/>
        <w:rPr>
          <w:rFonts w:ascii="Century Gothic" w:hAnsi="Century Gothic" w:cs="Tahoma"/>
          <w:sz w:val="22"/>
          <w:szCs w:val="22"/>
        </w:rPr>
      </w:pPr>
      <w:r w:rsidRPr="00EB0527">
        <w:rPr>
          <w:rFonts w:ascii="Century Gothic" w:hAnsi="Century Gothic" w:cs="Tahoma"/>
          <w:sz w:val="22"/>
          <w:szCs w:val="22"/>
        </w:rPr>
        <w:t>Promover campanhas conjuntas de sensibilização no âmbito do combate ao trabalho infantil;</w:t>
      </w:r>
    </w:p>
    <w:p w:rsidR="00DA07C5" w:rsidRPr="00EB0527" w:rsidRDefault="00DA07C5" w:rsidP="00EF6AC9">
      <w:pPr>
        <w:pStyle w:val="PargrafodaLista"/>
        <w:numPr>
          <w:ilvl w:val="2"/>
          <w:numId w:val="28"/>
        </w:numPr>
        <w:jc w:val="both"/>
        <w:rPr>
          <w:rFonts w:ascii="Century Gothic" w:hAnsi="Century Gothic" w:cs="Tahoma"/>
          <w:sz w:val="22"/>
          <w:szCs w:val="22"/>
        </w:rPr>
      </w:pPr>
      <w:r w:rsidRPr="00EB0527">
        <w:rPr>
          <w:rFonts w:ascii="Century Gothic" w:hAnsi="Century Gothic" w:cs="Tahoma"/>
          <w:sz w:val="22"/>
          <w:szCs w:val="22"/>
        </w:rPr>
        <w:t>Assegurar a realização de ações de formação em língua portuguesa;</w:t>
      </w:r>
    </w:p>
    <w:p w:rsidR="00DA07C5" w:rsidRDefault="00DA07C5" w:rsidP="009B36B3">
      <w:pPr>
        <w:autoSpaceDE w:val="0"/>
        <w:autoSpaceDN w:val="0"/>
        <w:adjustRightInd w:val="0"/>
        <w:jc w:val="both"/>
        <w:rPr>
          <w:rFonts w:ascii="Century Gothic" w:hAnsi="Century Gothic" w:cs="Courier New"/>
          <w:color w:val="FF0000"/>
          <w:sz w:val="22"/>
          <w:szCs w:val="22"/>
          <w:lang w:eastAsia="pt-PT"/>
        </w:rPr>
      </w:pPr>
    </w:p>
    <w:p w:rsidR="000E32D0" w:rsidRDefault="002962FC" w:rsidP="002962FC">
      <w:pPr>
        <w:jc w:val="both"/>
        <w:rPr>
          <w:rFonts w:ascii="Century Gothic" w:hAnsi="Century Gothic" w:cs="Tahoma"/>
          <w:sz w:val="22"/>
          <w:szCs w:val="22"/>
        </w:rPr>
      </w:pPr>
      <w:r>
        <w:rPr>
          <w:rFonts w:ascii="Century Gothic" w:hAnsi="Century Gothic" w:cs="Tahoma"/>
          <w:sz w:val="22"/>
          <w:szCs w:val="22"/>
        </w:rPr>
        <w:t>Recordo que o</w:t>
      </w:r>
      <w:r w:rsidRPr="00CD5370">
        <w:rPr>
          <w:rFonts w:ascii="Century Gothic" w:hAnsi="Century Gothic" w:cs="Tahoma"/>
          <w:sz w:val="22"/>
          <w:szCs w:val="22"/>
        </w:rPr>
        <w:t xml:space="preserve"> Plano de Ação e o Documento de Projeto englobam exclusivamente atividades de natureza multilateral envolvendo o conjunto dos E</w:t>
      </w:r>
      <w:r>
        <w:rPr>
          <w:rFonts w:ascii="Century Gothic" w:hAnsi="Century Gothic" w:cs="Tahoma"/>
          <w:sz w:val="22"/>
          <w:szCs w:val="22"/>
        </w:rPr>
        <w:t>stados membros</w:t>
      </w:r>
      <w:r w:rsidRPr="00CD5370">
        <w:rPr>
          <w:rFonts w:ascii="Century Gothic" w:hAnsi="Century Gothic" w:cs="Tahoma"/>
          <w:sz w:val="22"/>
          <w:szCs w:val="22"/>
        </w:rPr>
        <w:t xml:space="preserve"> da CPLP, completando e reforçando os planos nacionais, assim como as atividades de cooperação de natureza bilateral.</w:t>
      </w:r>
      <w:r w:rsidR="000E32D0">
        <w:rPr>
          <w:rFonts w:ascii="Century Gothic" w:hAnsi="Century Gothic" w:cs="Tahoma"/>
          <w:sz w:val="22"/>
          <w:szCs w:val="22"/>
        </w:rPr>
        <w:t xml:space="preserve"> </w:t>
      </w:r>
    </w:p>
    <w:p w:rsidR="000E32D0" w:rsidRDefault="000E32D0" w:rsidP="002962FC">
      <w:pPr>
        <w:jc w:val="both"/>
        <w:rPr>
          <w:rFonts w:ascii="Century Gothic" w:hAnsi="Century Gothic" w:cs="Tahoma"/>
          <w:sz w:val="22"/>
          <w:szCs w:val="22"/>
        </w:rPr>
      </w:pPr>
    </w:p>
    <w:p w:rsidR="002962FC" w:rsidRPr="00CD5370" w:rsidRDefault="000E32D0" w:rsidP="002962FC">
      <w:pPr>
        <w:jc w:val="both"/>
        <w:rPr>
          <w:rFonts w:ascii="Century Gothic" w:hAnsi="Century Gothic" w:cs="Tahoma"/>
          <w:sz w:val="22"/>
          <w:szCs w:val="22"/>
        </w:rPr>
      </w:pPr>
      <w:r>
        <w:rPr>
          <w:rFonts w:ascii="Century Gothic" w:hAnsi="Century Gothic" w:cs="Tahoma"/>
          <w:sz w:val="22"/>
          <w:szCs w:val="22"/>
        </w:rPr>
        <w:t xml:space="preserve">E sublinho que </w:t>
      </w:r>
      <w:r w:rsidR="002962FC" w:rsidRPr="00CD5370">
        <w:rPr>
          <w:rFonts w:ascii="Century Gothic" w:hAnsi="Century Gothic" w:cs="Tahoma"/>
          <w:sz w:val="22"/>
          <w:szCs w:val="22"/>
        </w:rPr>
        <w:t xml:space="preserve">compete aos Pontos Focais decidir quais as atividades a serem desenvolvidas </w:t>
      </w:r>
      <w:r w:rsidR="002962FC">
        <w:rPr>
          <w:rFonts w:ascii="Century Gothic" w:hAnsi="Century Gothic" w:cs="Tahoma"/>
          <w:sz w:val="22"/>
          <w:szCs w:val="22"/>
        </w:rPr>
        <w:t xml:space="preserve">no âmbito do Documento de Projecto </w:t>
      </w:r>
      <w:r w:rsidR="002962FC" w:rsidRPr="00CD5370">
        <w:rPr>
          <w:rFonts w:ascii="Century Gothic" w:hAnsi="Century Gothic" w:cs="Tahoma"/>
          <w:sz w:val="22"/>
          <w:szCs w:val="22"/>
        </w:rPr>
        <w:t>para prosseguir os objetivos constantes do Plano de Ação.</w:t>
      </w:r>
    </w:p>
    <w:p w:rsidR="002962FC" w:rsidRDefault="002962FC" w:rsidP="009B36B3">
      <w:pPr>
        <w:autoSpaceDE w:val="0"/>
        <w:autoSpaceDN w:val="0"/>
        <w:adjustRightInd w:val="0"/>
        <w:jc w:val="both"/>
        <w:rPr>
          <w:rFonts w:ascii="Century Gothic" w:hAnsi="Century Gothic" w:cs="Courier New"/>
          <w:color w:val="FF0000"/>
          <w:sz w:val="22"/>
          <w:szCs w:val="22"/>
          <w:lang w:eastAsia="pt-PT"/>
        </w:rPr>
      </w:pPr>
    </w:p>
    <w:p w:rsidR="00432AC8" w:rsidRPr="004D55A8" w:rsidRDefault="000E32D0" w:rsidP="004D55A8">
      <w:pPr>
        <w:jc w:val="both"/>
        <w:rPr>
          <w:rFonts w:ascii="Century Gothic" w:hAnsi="Century Gothic" w:cs="Tahoma"/>
          <w:sz w:val="22"/>
          <w:szCs w:val="22"/>
        </w:rPr>
      </w:pPr>
      <w:r>
        <w:rPr>
          <w:rFonts w:ascii="Century Gothic" w:hAnsi="Century Gothic" w:cs="Tahoma"/>
          <w:sz w:val="22"/>
          <w:szCs w:val="22"/>
        </w:rPr>
        <w:t xml:space="preserve">Em </w:t>
      </w:r>
      <w:r w:rsidR="00432AC8" w:rsidRPr="004D55A8">
        <w:rPr>
          <w:rFonts w:ascii="Century Gothic" w:hAnsi="Century Gothic" w:cs="Tahoma"/>
          <w:sz w:val="22"/>
          <w:szCs w:val="22"/>
        </w:rPr>
        <w:t xml:space="preserve">nome do Senhor </w:t>
      </w:r>
      <w:r w:rsidR="00DC4397">
        <w:rPr>
          <w:rFonts w:ascii="Century Gothic" w:hAnsi="Century Gothic" w:cs="Tahoma"/>
          <w:sz w:val="22"/>
          <w:szCs w:val="22"/>
        </w:rPr>
        <w:t>Secretário Executivo da CPLP felicito</w:t>
      </w:r>
      <w:r w:rsidR="00432AC8" w:rsidRPr="004D55A8">
        <w:rPr>
          <w:rFonts w:ascii="Century Gothic" w:hAnsi="Century Gothic" w:cs="Tahoma"/>
          <w:sz w:val="22"/>
          <w:szCs w:val="22"/>
        </w:rPr>
        <w:t xml:space="preserve"> a organiz</w:t>
      </w:r>
      <w:r w:rsidR="00DC4397">
        <w:rPr>
          <w:rFonts w:ascii="Century Gothic" w:hAnsi="Century Gothic" w:cs="Tahoma"/>
          <w:sz w:val="22"/>
          <w:szCs w:val="22"/>
        </w:rPr>
        <w:t>ação deste Encontro e formulo</w:t>
      </w:r>
      <w:r w:rsidR="00432AC8" w:rsidRPr="004D55A8">
        <w:rPr>
          <w:rFonts w:ascii="Century Gothic" w:hAnsi="Century Gothic" w:cs="Tahoma"/>
          <w:sz w:val="22"/>
          <w:szCs w:val="22"/>
        </w:rPr>
        <w:t xml:space="preserve"> votos de pleno êxito</w:t>
      </w:r>
      <w:r>
        <w:rPr>
          <w:rFonts w:ascii="Century Gothic" w:hAnsi="Century Gothic" w:cs="Tahoma"/>
          <w:sz w:val="22"/>
          <w:szCs w:val="22"/>
        </w:rPr>
        <w:t xml:space="preserve"> para os trabalhos</w:t>
      </w:r>
      <w:r w:rsidR="00432AC8" w:rsidRPr="004D55A8">
        <w:rPr>
          <w:rFonts w:ascii="Century Gothic" w:hAnsi="Century Gothic" w:cs="Tahoma"/>
          <w:sz w:val="22"/>
          <w:szCs w:val="22"/>
        </w:rPr>
        <w:t>, apresentando a todos os presentes os melhores cumprimentos.</w:t>
      </w:r>
    </w:p>
    <w:p w:rsidR="00B74B8C" w:rsidRDefault="00B74B8C" w:rsidP="00B748D2">
      <w:pPr>
        <w:jc w:val="both"/>
        <w:rPr>
          <w:rFonts w:ascii="Century Gothic" w:hAnsi="Century Gothic" w:cs="Tahoma"/>
          <w:sz w:val="22"/>
          <w:szCs w:val="22"/>
        </w:rPr>
      </w:pPr>
    </w:p>
    <w:p w:rsidR="000E32D0" w:rsidRDefault="000E32D0" w:rsidP="00B748D2">
      <w:pPr>
        <w:jc w:val="both"/>
        <w:rPr>
          <w:rFonts w:ascii="Century Gothic" w:hAnsi="Century Gothic" w:cs="Tahoma"/>
          <w:sz w:val="22"/>
          <w:szCs w:val="22"/>
        </w:rPr>
      </w:pPr>
    </w:p>
    <w:p w:rsidR="004D55A8" w:rsidRDefault="00DC4397" w:rsidP="00B748D2">
      <w:pPr>
        <w:jc w:val="both"/>
        <w:rPr>
          <w:rFonts w:ascii="Century Gothic" w:hAnsi="Century Gothic" w:cs="Tahoma"/>
          <w:sz w:val="22"/>
          <w:szCs w:val="22"/>
        </w:rPr>
      </w:pPr>
      <w:r>
        <w:rPr>
          <w:rFonts w:ascii="Century Gothic" w:hAnsi="Century Gothic" w:cs="Tahoma"/>
          <w:sz w:val="22"/>
          <w:szCs w:val="22"/>
        </w:rPr>
        <w:t>Manuel Clarote Lapão</w:t>
      </w:r>
    </w:p>
    <w:p w:rsidR="00DC4397" w:rsidRPr="00CD5370" w:rsidRDefault="00DC4397" w:rsidP="00B748D2">
      <w:pPr>
        <w:jc w:val="both"/>
        <w:rPr>
          <w:rFonts w:ascii="Century Gothic" w:hAnsi="Century Gothic" w:cs="Tahoma"/>
          <w:sz w:val="22"/>
          <w:szCs w:val="22"/>
        </w:rPr>
      </w:pPr>
      <w:r>
        <w:rPr>
          <w:rFonts w:ascii="Century Gothic" w:hAnsi="Century Gothic" w:cs="Tahoma"/>
          <w:sz w:val="22"/>
          <w:szCs w:val="22"/>
        </w:rPr>
        <w:t>Dir</w:t>
      </w:r>
      <w:r w:rsidR="004A57C8">
        <w:rPr>
          <w:rFonts w:ascii="Century Gothic" w:hAnsi="Century Gothic" w:cs="Tahoma"/>
          <w:sz w:val="22"/>
          <w:szCs w:val="22"/>
        </w:rPr>
        <w:t xml:space="preserve">etor </w:t>
      </w:r>
      <w:bookmarkStart w:id="0" w:name="_GoBack"/>
      <w:bookmarkEnd w:id="0"/>
      <w:r>
        <w:rPr>
          <w:rFonts w:ascii="Century Gothic" w:hAnsi="Century Gothic" w:cs="Tahoma"/>
          <w:sz w:val="22"/>
          <w:szCs w:val="22"/>
        </w:rPr>
        <w:t>de Cooperação</w:t>
      </w:r>
    </w:p>
    <w:sectPr w:rsidR="00DC4397" w:rsidRPr="00CD5370" w:rsidSect="000868C9">
      <w:headerReference w:type="default" r:id="rId8"/>
      <w:footerReference w:type="even" r:id="rId9"/>
      <w:footerReference w:type="default" r:id="rId10"/>
      <w:pgSz w:w="11906" w:h="16838"/>
      <w:pgMar w:top="1418" w:right="1418" w:bottom="107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88B" w:rsidRDefault="0045788B">
      <w:r>
        <w:separator/>
      </w:r>
    </w:p>
  </w:endnote>
  <w:endnote w:type="continuationSeparator" w:id="0">
    <w:p w:rsidR="0045788B" w:rsidRDefault="0045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BD0" w:rsidRDefault="006D68F2" w:rsidP="00F60486">
    <w:pPr>
      <w:pStyle w:val="Rodap"/>
      <w:framePr w:wrap="around" w:vAnchor="text" w:hAnchor="margin" w:xAlign="right" w:y="1"/>
      <w:rPr>
        <w:rStyle w:val="Nmerodepgina"/>
      </w:rPr>
    </w:pPr>
    <w:r>
      <w:rPr>
        <w:rStyle w:val="Nmerodepgina"/>
      </w:rPr>
      <w:fldChar w:fldCharType="begin"/>
    </w:r>
    <w:r w:rsidR="00AE0BD0">
      <w:rPr>
        <w:rStyle w:val="Nmerodepgina"/>
      </w:rPr>
      <w:instrText xml:space="preserve">PAGE  </w:instrText>
    </w:r>
    <w:r>
      <w:rPr>
        <w:rStyle w:val="Nmerodepgina"/>
      </w:rPr>
      <w:fldChar w:fldCharType="end"/>
    </w:r>
  </w:p>
  <w:p w:rsidR="00AE0BD0" w:rsidRDefault="00AE0BD0" w:rsidP="004E0BB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BD0" w:rsidRPr="000868C9" w:rsidRDefault="006D68F2" w:rsidP="00F60486">
    <w:pPr>
      <w:pStyle w:val="Rodap"/>
      <w:framePr w:wrap="around" w:vAnchor="text" w:hAnchor="margin" w:xAlign="right" w:y="1"/>
      <w:rPr>
        <w:rStyle w:val="Nmerodepgina"/>
        <w:rFonts w:ascii="Century Gothic" w:hAnsi="Century Gothic"/>
        <w:sz w:val="20"/>
        <w:szCs w:val="20"/>
      </w:rPr>
    </w:pPr>
    <w:r w:rsidRPr="000868C9">
      <w:rPr>
        <w:rStyle w:val="Nmerodepgina"/>
        <w:rFonts w:ascii="Century Gothic" w:hAnsi="Century Gothic"/>
        <w:sz w:val="20"/>
        <w:szCs w:val="20"/>
      </w:rPr>
      <w:fldChar w:fldCharType="begin"/>
    </w:r>
    <w:r w:rsidR="00AE0BD0" w:rsidRPr="000868C9">
      <w:rPr>
        <w:rStyle w:val="Nmerodepgina"/>
        <w:rFonts w:ascii="Century Gothic" w:hAnsi="Century Gothic"/>
        <w:sz w:val="20"/>
        <w:szCs w:val="20"/>
      </w:rPr>
      <w:instrText xml:space="preserve">PAGE  </w:instrText>
    </w:r>
    <w:r w:rsidRPr="000868C9">
      <w:rPr>
        <w:rStyle w:val="Nmerodepgina"/>
        <w:rFonts w:ascii="Century Gothic" w:hAnsi="Century Gothic"/>
        <w:sz w:val="20"/>
        <w:szCs w:val="20"/>
      </w:rPr>
      <w:fldChar w:fldCharType="separate"/>
    </w:r>
    <w:r w:rsidR="004A57C8">
      <w:rPr>
        <w:rStyle w:val="Nmerodepgina"/>
        <w:rFonts w:ascii="Century Gothic" w:hAnsi="Century Gothic"/>
        <w:noProof/>
        <w:sz w:val="20"/>
        <w:szCs w:val="20"/>
      </w:rPr>
      <w:t>4</w:t>
    </w:r>
    <w:r w:rsidRPr="000868C9">
      <w:rPr>
        <w:rStyle w:val="Nmerodepgina"/>
        <w:rFonts w:ascii="Century Gothic" w:hAnsi="Century Gothic"/>
        <w:sz w:val="20"/>
        <w:szCs w:val="20"/>
      </w:rPr>
      <w:fldChar w:fldCharType="end"/>
    </w:r>
  </w:p>
  <w:p w:rsidR="00AE0BD0" w:rsidRDefault="00AE0B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88B" w:rsidRDefault="0045788B">
      <w:r>
        <w:separator/>
      </w:r>
    </w:p>
  </w:footnote>
  <w:footnote w:type="continuationSeparator" w:id="0">
    <w:p w:rsidR="0045788B" w:rsidRDefault="00457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BD0" w:rsidRDefault="00200296" w:rsidP="004E0BB3">
    <w:pPr>
      <w:pStyle w:val="Cabealho"/>
      <w:jc w:val="center"/>
    </w:pPr>
    <w:r>
      <w:rPr>
        <w:noProof/>
        <w:lang w:eastAsia="pt-PT"/>
      </w:rPr>
      <w:drawing>
        <wp:inline distT="0" distB="0" distL="0" distR="0" wp14:anchorId="0BE3D6C9" wp14:editId="3EB3996A">
          <wp:extent cx="409575" cy="561975"/>
          <wp:effectExtent l="19050" t="0" r="9525" b="0"/>
          <wp:docPr id="1" name="Imagem 1" descr="logo_CPLP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PLP_peq"/>
                  <pic:cNvPicPr>
                    <a:picLocks noChangeAspect="1" noChangeArrowheads="1"/>
                  </pic:cNvPicPr>
                </pic:nvPicPr>
                <pic:blipFill>
                  <a:blip r:embed="rId1"/>
                  <a:srcRect/>
                  <a:stretch>
                    <a:fillRect/>
                  </a:stretch>
                </pic:blipFill>
                <pic:spPr bwMode="auto">
                  <a:xfrm>
                    <a:off x="0" y="0"/>
                    <a:ext cx="409575" cy="561975"/>
                  </a:xfrm>
                  <a:prstGeom prst="rect">
                    <a:avLst/>
                  </a:prstGeom>
                  <a:noFill/>
                  <a:ln w="9525">
                    <a:noFill/>
                    <a:miter lim="800000"/>
                    <a:headEnd/>
                    <a:tailEnd/>
                  </a:ln>
                </pic:spPr>
              </pic:pic>
            </a:graphicData>
          </a:graphic>
        </wp:inline>
      </w:drawing>
    </w:r>
  </w:p>
  <w:p w:rsidR="00AE0BD0" w:rsidRDefault="00AE0BD0" w:rsidP="004E0BB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11D"/>
    <w:multiLevelType w:val="hybridMultilevel"/>
    <w:tmpl w:val="7EB4399C"/>
    <w:lvl w:ilvl="0" w:tplc="AB021172">
      <w:start w:val="1"/>
      <w:numFmt w:val="decimal"/>
      <w:lvlText w:val="%1."/>
      <w:lvlJc w:val="left"/>
      <w:pPr>
        <w:tabs>
          <w:tab w:val="num" w:pos="720"/>
        </w:tabs>
        <w:ind w:left="720" w:hanging="360"/>
      </w:pPr>
      <w:rPr>
        <w:rFonts w:hint="default"/>
      </w:rPr>
    </w:lvl>
    <w:lvl w:ilvl="1" w:tplc="08160019">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nsid w:val="017E5EEC"/>
    <w:multiLevelType w:val="hybridMultilevel"/>
    <w:tmpl w:val="8AFC5F5A"/>
    <w:lvl w:ilvl="0" w:tplc="5128CFB2">
      <w:start w:val="10"/>
      <w:numFmt w:val="decimal"/>
      <w:lvlText w:val="%1)"/>
      <w:lvlJc w:val="left"/>
      <w:pPr>
        <w:tabs>
          <w:tab w:val="num" w:pos="840"/>
        </w:tabs>
        <w:ind w:left="840" w:hanging="48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nsid w:val="01B522F7"/>
    <w:multiLevelType w:val="hybridMultilevel"/>
    <w:tmpl w:val="180A86F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nsid w:val="03A44857"/>
    <w:multiLevelType w:val="hybridMultilevel"/>
    <w:tmpl w:val="C9181C7C"/>
    <w:lvl w:ilvl="0" w:tplc="08160001">
      <w:start w:val="1"/>
      <w:numFmt w:val="bullet"/>
      <w:lvlText w:val=""/>
      <w:lvlJc w:val="left"/>
      <w:pPr>
        <w:tabs>
          <w:tab w:val="num" w:pos="720"/>
        </w:tabs>
        <w:ind w:left="72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4">
    <w:nsid w:val="067B595B"/>
    <w:multiLevelType w:val="hybridMultilevel"/>
    <w:tmpl w:val="A7BA382E"/>
    <w:lvl w:ilvl="0" w:tplc="08160005">
      <w:start w:val="1"/>
      <w:numFmt w:val="bullet"/>
      <w:lvlText w:val=""/>
      <w:lvlJc w:val="left"/>
      <w:pPr>
        <w:tabs>
          <w:tab w:val="num" w:pos="720"/>
        </w:tabs>
        <w:ind w:left="720" w:hanging="360"/>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5">
    <w:nsid w:val="07E74A7A"/>
    <w:multiLevelType w:val="hybridMultilevel"/>
    <w:tmpl w:val="D382D7FE"/>
    <w:lvl w:ilvl="0" w:tplc="08160005">
      <w:start w:val="1"/>
      <w:numFmt w:val="bullet"/>
      <w:lvlText w:val=""/>
      <w:lvlJc w:val="left"/>
      <w:pPr>
        <w:tabs>
          <w:tab w:val="num" w:pos="720"/>
        </w:tabs>
        <w:ind w:left="720" w:hanging="360"/>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nsid w:val="0E701EE2"/>
    <w:multiLevelType w:val="hybridMultilevel"/>
    <w:tmpl w:val="1248CA0C"/>
    <w:lvl w:ilvl="0" w:tplc="CA884C28">
      <w:start w:val="1"/>
      <w:numFmt w:val="upperRoman"/>
      <w:lvlText w:val="%1)"/>
      <w:lvlJc w:val="left"/>
      <w:pPr>
        <w:ind w:left="720" w:hanging="72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nsid w:val="0FE57FFB"/>
    <w:multiLevelType w:val="hybridMultilevel"/>
    <w:tmpl w:val="3B245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2F5EFD"/>
    <w:multiLevelType w:val="hybridMultilevel"/>
    <w:tmpl w:val="C0C4B394"/>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9">
    <w:nsid w:val="1F0A7F9F"/>
    <w:multiLevelType w:val="hybridMultilevel"/>
    <w:tmpl w:val="ACD6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A11D4"/>
    <w:multiLevelType w:val="hybridMultilevel"/>
    <w:tmpl w:val="2F58D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122E9C"/>
    <w:multiLevelType w:val="hybridMultilevel"/>
    <w:tmpl w:val="9714633A"/>
    <w:lvl w:ilvl="0" w:tplc="08160001">
      <w:start w:val="1"/>
      <w:numFmt w:val="bullet"/>
      <w:lvlText w:val=""/>
      <w:lvlJc w:val="left"/>
      <w:pPr>
        <w:tabs>
          <w:tab w:val="num" w:pos="720"/>
        </w:tabs>
        <w:ind w:left="72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12">
    <w:nsid w:val="2F784219"/>
    <w:multiLevelType w:val="hybridMultilevel"/>
    <w:tmpl w:val="E3EA0DEA"/>
    <w:lvl w:ilvl="0" w:tplc="08160001">
      <w:start w:val="1"/>
      <w:numFmt w:val="bullet"/>
      <w:lvlText w:val=""/>
      <w:lvlJc w:val="left"/>
      <w:pPr>
        <w:tabs>
          <w:tab w:val="num" w:pos="720"/>
        </w:tabs>
        <w:ind w:left="72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13">
    <w:nsid w:val="32103C53"/>
    <w:multiLevelType w:val="hybridMultilevel"/>
    <w:tmpl w:val="0D6656FC"/>
    <w:lvl w:ilvl="0" w:tplc="AF30691E">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4">
    <w:nsid w:val="341A0840"/>
    <w:multiLevelType w:val="hybridMultilevel"/>
    <w:tmpl w:val="83EEAAD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5">
    <w:nsid w:val="37EC14EE"/>
    <w:multiLevelType w:val="hybridMultilevel"/>
    <w:tmpl w:val="58D43DB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nsid w:val="419A6D32"/>
    <w:multiLevelType w:val="hybridMultilevel"/>
    <w:tmpl w:val="486AA2F2"/>
    <w:lvl w:ilvl="0" w:tplc="92621BA8">
      <w:start w:val="1"/>
      <w:numFmt w:val="bullet"/>
      <w:lvlText w:val="-"/>
      <w:lvlJc w:val="left"/>
      <w:pPr>
        <w:tabs>
          <w:tab w:val="num" w:pos="1440"/>
        </w:tabs>
        <w:ind w:left="1440" w:hanging="360"/>
      </w:pPr>
      <w:rPr>
        <w:rFonts w:ascii="Times New Roman" w:hAnsi="Times New Roman" w:cs="Times New Roman" w:hint="default"/>
        <w:b/>
      </w:rPr>
    </w:lvl>
    <w:lvl w:ilvl="1" w:tplc="08160019">
      <w:start w:val="1"/>
      <w:numFmt w:val="lowerLetter"/>
      <w:lvlText w:val="%2."/>
      <w:lvlJc w:val="left"/>
      <w:pPr>
        <w:tabs>
          <w:tab w:val="num" w:pos="2160"/>
        </w:tabs>
        <w:ind w:left="2160" w:hanging="360"/>
      </w:pPr>
    </w:lvl>
    <w:lvl w:ilvl="2" w:tplc="0816001B" w:tentative="1">
      <w:start w:val="1"/>
      <w:numFmt w:val="lowerRoman"/>
      <w:lvlText w:val="%3."/>
      <w:lvlJc w:val="right"/>
      <w:pPr>
        <w:tabs>
          <w:tab w:val="num" w:pos="2880"/>
        </w:tabs>
        <w:ind w:left="2880" w:hanging="180"/>
      </w:pPr>
    </w:lvl>
    <w:lvl w:ilvl="3" w:tplc="0816000F" w:tentative="1">
      <w:start w:val="1"/>
      <w:numFmt w:val="decimal"/>
      <w:lvlText w:val="%4."/>
      <w:lvlJc w:val="left"/>
      <w:pPr>
        <w:tabs>
          <w:tab w:val="num" w:pos="3600"/>
        </w:tabs>
        <w:ind w:left="3600" w:hanging="360"/>
      </w:pPr>
    </w:lvl>
    <w:lvl w:ilvl="4" w:tplc="08160019" w:tentative="1">
      <w:start w:val="1"/>
      <w:numFmt w:val="lowerLetter"/>
      <w:lvlText w:val="%5."/>
      <w:lvlJc w:val="left"/>
      <w:pPr>
        <w:tabs>
          <w:tab w:val="num" w:pos="4320"/>
        </w:tabs>
        <w:ind w:left="4320" w:hanging="360"/>
      </w:pPr>
    </w:lvl>
    <w:lvl w:ilvl="5" w:tplc="0816001B" w:tentative="1">
      <w:start w:val="1"/>
      <w:numFmt w:val="lowerRoman"/>
      <w:lvlText w:val="%6."/>
      <w:lvlJc w:val="right"/>
      <w:pPr>
        <w:tabs>
          <w:tab w:val="num" w:pos="5040"/>
        </w:tabs>
        <w:ind w:left="5040" w:hanging="180"/>
      </w:pPr>
    </w:lvl>
    <w:lvl w:ilvl="6" w:tplc="0816000F" w:tentative="1">
      <w:start w:val="1"/>
      <w:numFmt w:val="decimal"/>
      <w:lvlText w:val="%7."/>
      <w:lvlJc w:val="left"/>
      <w:pPr>
        <w:tabs>
          <w:tab w:val="num" w:pos="5760"/>
        </w:tabs>
        <w:ind w:left="5760" w:hanging="360"/>
      </w:pPr>
    </w:lvl>
    <w:lvl w:ilvl="7" w:tplc="08160019" w:tentative="1">
      <w:start w:val="1"/>
      <w:numFmt w:val="lowerLetter"/>
      <w:lvlText w:val="%8."/>
      <w:lvlJc w:val="left"/>
      <w:pPr>
        <w:tabs>
          <w:tab w:val="num" w:pos="6480"/>
        </w:tabs>
        <w:ind w:left="6480" w:hanging="360"/>
      </w:pPr>
    </w:lvl>
    <w:lvl w:ilvl="8" w:tplc="0816001B" w:tentative="1">
      <w:start w:val="1"/>
      <w:numFmt w:val="lowerRoman"/>
      <w:lvlText w:val="%9."/>
      <w:lvlJc w:val="right"/>
      <w:pPr>
        <w:tabs>
          <w:tab w:val="num" w:pos="7200"/>
        </w:tabs>
        <w:ind w:left="7200" w:hanging="180"/>
      </w:pPr>
    </w:lvl>
  </w:abstractNum>
  <w:abstractNum w:abstractNumId="17">
    <w:nsid w:val="45ED5608"/>
    <w:multiLevelType w:val="hybridMultilevel"/>
    <w:tmpl w:val="51BE7AD0"/>
    <w:lvl w:ilvl="0" w:tplc="08160005">
      <w:start w:val="1"/>
      <w:numFmt w:val="bullet"/>
      <w:lvlText w:val=""/>
      <w:lvlJc w:val="left"/>
      <w:pPr>
        <w:tabs>
          <w:tab w:val="num" w:pos="720"/>
        </w:tabs>
        <w:ind w:left="720" w:hanging="360"/>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8">
    <w:nsid w:val="497F46B0"/>
    <w:multiLevelType w:val="hybridMultilevel"/>
    <w:tmpl w:val="84A8CA92"/>
    <w:lvl w:ilvl="0" w:tplc="A1FE0432">
      <w:start w:val="1"/>
      <w:numFmt w:val="lowerRoman"/>
      <w:lvlText w:val="(%1)"/>
      <w:lvlJc w:val="left"/>
      <w:pPr>
        <w:tabs>
          <w:tab w:val="num" w:pos="1080"/>
        </w:tabs>
        <w:ind w:left="1080" w:hanging="720"/>
      </w:pPr>
      <w:rPr>
        <w:rFonts w:hint="default"/>
        <w:b/>
      </w:rPr>
    </w:lvl>
    <w:lvl w:ilvl="1" w:tplc="92621BA8">
      <w:start w:val="1"/>
      <w:numFmt w:val="bullet"/>
      <w:lvlText w:val="-"/>
      <w:lvlJc w:val="left"/>
      <w:pPr>
        <w:tabs>
          <w:tab w:val="num" w:pos="1440"/>
        </w:tabs>
        <w:ind w:left="1440" w:hanging="360"/>
      </w:pPr>
      <w:rPr>
        <w:rFonts w:ascii="Times New Roman" w:hAnsi="Times New Roman" w:cs="Times New Roman" w:hint="default"/>
        <w:b/>
      </w:rPr>
    </w:lvl>
    <w:lvl w:ilvl="2" w:tplc="92621BA8">
      <w:start w:val="1"/>
      <w:numFmt w:val="bullet"/>
      <w:lvlText w:val="-"/>
      <w:lvlJc w:val="left"/>
      <w:pPr>
        <w:tabs>
          <w:tab w:val="num" w:pos="1440"/>
        </w:tabs>
        <w:ind w:left="1440" w:hanging="360"/>
      </w:pPr>
      <w:rPr>
        <w:rFonts w:ascii="Times New Roman" w:hAnsi="Times New Roman" w:cs="Times New Roman" w:hint="default"/>
        <w:b/>
      </w:rPr>
    </w:lvl>
    <w:lvl w:ilvl="3" w:tplc="0816000F">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9">
    <w:nsid w:val="4BDC7CEF"/>
    <w:multiLevelType w:val="hybridMultilevel"/>
    <w:tmpl w:val="42A896C4"/>
    <w:lvl w:ilvl="0" w:tplc="08160005">
      <w:start w:val="1"/>
      <w:numFmt w:val="bullet"/>
      <w:lvlText w:val=""/>
      <w:lvlJc w:val="left"/>
      <w:pPr>
        <w:tabs>
          <w:tab w:val="num" w:pos="720"/>
        </w:tabs>
        <w:ind w:left="720" w:hanging="360"/>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0">
    <w:nsid w:val="55E6320D"/>
    <w:multiLevelType w:val="hybridMultilevel"/>
    <w:tmpl w:val="A510F824"/>
    <w:lvl w:ilvl="0" w:tplc="0816000F">
      <w:start w:val="1"/>
      <w:numFmt w:val="decimal"/>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21">
    <w:nsid w:val="58AE5BFF"/>
    <w:multiLevelType w:val="hybridMultilevel"/>
    <w:tmpl w:val="A010F31A"/>
    <w:lvl w:ilvl="0" w:tplc="08160001">
      <w:start w:val="1"/>
      <w:numFmt w:val="bullet"/>
      <w:lvlText w:val=""/>
      <w:lvlJc w:val="left"/>
      <w:pPr>
        <w:tabs>
          <w:tab w:val="num" w:pos="360"/>
        </w:tabs>
        <w:ind w:left="360" w:hanging="360"/>
      </w:pPr>
      <w:rPr>
        <w:rFonts w:ascii="Symbol" w:hAnsi="Symbol" w:hint="default"/>
      </w:rPr>
    </w:lvl>
    <w:lvl w:ilvl="1" w:tplc="08160005">
      <w:start w:val="1"/>
      <w:numFmt w:val="bullet"/>
      <w:lvlText w:val=""/>
      <w:lvlJc w:val="left"/>
      <w:pPr>
        <w:tabs>
          <w:tab w:val="num" w:pos="1080"/>
        </w:tabs>
        <w:ind w:left="1080" w:hanging="360"/>
      </w:pPr>
      <w:rPr>
        <w:rFonts w:ascii="Wingdings" w:hAnsi="Wingdings"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22">
    <w:nsid w:val="60474F4F"/>
    <w:multiLevelType w:val="hybridMultilevel"/>
    <w:tmpl w:val="A69427A8"/>
    <w:lvl w:ilvl="0" w:tplc="4BF4428E">
      <w:start w:val="1"/>
      <w:numFmt w:val="decimal"/>
      <w:lvlText w:val="%1."/>
      <w:lvlJc w:val="left"/>
      <w:pPr>
        <w:ind w:left="1413" w:hanging="705"/>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3">
    <w:nsid w:val="659979D9"/>
    <w:multiLevelType w:val="hybridMultilevel"/>
    <w:tmpl w:val="B142B024"/>
    <w:lvl w:ilvl="0" w:tplc="AF30691E">
      <w:start w:val="1"/>
      <w:numFmt w:val="bullet"/>
      <w:lvlText w:val=""/>
      <w:lvlJc w:val="left"/>
      <w:pPr>
        <w:ind w:left="720" w:hanging="360"/>
      </w:pPr>
      <w:rPr>
        <w:rFonts w:ascii="Symbol" w:hAnsi="Symbol" w:hint="default"/>
      </w:rPr>
    </w:lvl>
    <w:lvl w:ilvl="1" w:tplc="AF30691E">
      <w:start w:val="1"/>
      <w:numFmt w:val="bullet"/>
      <w:lvlText w:val=""/>
      <w:lvlJc w:val="left"/>
      <w:pPr>
        <w:ind w:left="1440" w:hanging="360"/>
      </w:pPr>
      <w:rPr>
        <w:rFonts w:ascii="Symbol" w:hAnsi="Symbo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682106A5"/>
    <w:multiLevelType w:val="hybridMultilevel"/>
    <w:tmpl w:val="2E608B8E"/>
    <w:lvl w:ilvl="0" w:tplc="08160005">
      <w:start w:val="1"/>
      <w:numFmt w:val="bullet"/>
      <w:lvlText w:val=""/>
      <w:lvlJc w:val="left"/>
      <w:pPr>
        <w:tabs>
          <w:tab w:val="num" w:pos="720"/>
        </w:tabs>
        <w:ind w:left="720" w:hanging="360"/>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5">
    <w:nsid w:val="6BD7570E"/>
    <w:multiLevelType w:val="hybridMultilevel"/>
    <w:tmpl w:val="9296E68A"/>
    <w:lvl w:ilvl="0" w:tplc="08160011">
      <w:start w:val="5"/>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6">
    <w:nsid w:val="6C886B6D"/>
    <w:multiLevelType w:val="hybridMultilevel"/>
    <w:tmpl w:val="E6B06E78"/>
    <w:lvl w:ilvl="0" w:tplc="A23087DE">
      <w:start w:val="1"/>
      <w:numFmt w:val="bullet"/>
      <w:lvlText w:val=""/>
      <w:lvlJc w:val="left"/>
      <w:pPr>
        <w:ind w:left="1413" w:hanging="705"/>
      </w:pPr>
      <w:rPr>
        <w:rFonts w:ascii="Symbol" w:hAnsi="Symbol" w:hint="default"/>
      </w:r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7">
    <w:nsid w:val="773329C5"/>
    <w:multiLevelType w:val="hybridMultilevel"/>
    <w:tmpl w:val="68947014"/>
    <w:lvl w:ilvl="0" w:tplc="08160005">
      <w:start w:val="1"/>
      <w:numFmt w:val="bullet"/>
      <w:lvlText w:val=""/>
      <w:lvlJc w:val="left"/>
      <w:pPr>
        <w:tabs>
          <w:tab w:val="num" w:pos="720"/>
        </w:tabs>
        <w:ind w:left="720" w:hanging="360"/>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8">
    <w:nsid w:val="79477936"/>
    <w:multiLevelType w:val="hybridMultilevel"/>
    <w:tmpl w:val="7CBA4E68"/>
    <w:lvl w:ilvl="0" w:tplc="DC3EC202">
      <w:start w:val="1"/>
      <w:numFmt w:val="lowerLetter"/>
      <w:lvlText w:val="%1)"/>
      <w:lvlJc w:val="left"/>
      <w:pPr>
        <w:tabs>
          <w:tab w:val="num" w:pos="765"/>
        </w:tabs>
        <w:ind w:left="765" w:hanging="405"/>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0"/>
  </w:num>
  <w:num w:numId="4">
    <w:abstractNumId w:val="14"/>
  </w:num>
  <w:num w:numId="5">
    <w:abstractNumId w:val="21"/>
  </w:num>
  <w:num w:numId="6">
    <w:abstractNumId w:val="7"/>
  </w:num>
  <w:num w:numId="7">
    <w:abstractNumId w:val="9"/>
  </w:num>
  <w:num w:numId="8">
    <w:abstractNumId w:val="18"/>
  </w:num>
  <w:num w:numId="9">
    <w:abstractNumId w:val="16"/>
  </w:num>
  <w:num w:numId="10">
    <w:abstractNumId w:val="2"/>
  </w:num>
  <w:num w:numId="11">
    <w:abstractNumId w:val="24"/>
  </w:num>
  <w:num w:numId="12">
    <w:abstractNumId w:val="4"/>
  </w:num>
  <w:num w:numId="13">
    <w:abstractNumId w:val="28"/>
  </w:num>
  <w:num w:numId="14">
    <w:abstractNumId w:val="5"/>
  </w:num>
  <w:num w:numId="15">
    <w:abstractNumId w:val="25"/>
  </w:num>
  <w:num w:numId="16">
    <w:abstractNumId w:val="1"/>
  </w:num>
  <w:num w:numId="17">
    <w:abstractNumId w:val="19"/>
  </w:num>
  <w:num w:numId="18">
    <w:abstractNumId w:val="17"/>
  </w:num>
  <w:num w:numId="19">
    <w:abstractNumId w:val="27"/>
  </w:num>
  <w:num w:numId="20">
    <w:abstractNumId w:val="23"/>
  </w:num>
  <w:num w:numId="21">
    <w:abstractNumId w:val="13"/>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0"/>
  </w:num>
  <w:num w:numId="27">
    <w:abstractNumId w:val="22"/>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D9"/>
    <w:rsid w:val="00006063"/>
    <w:rsid w:val="0002542E"/>
    <w:rsid w:val="00040871"/>
    <w:rsid w:val="000868C9"/>
    <w:rsid w:val="000B7C97"/>
    <w:rsid w:val="000C7223"/>
    <w:rsid w:val="000D0CE4"/>
    <w:rsid w:val="000D0E34"/>
    <w:rsid w:val="000E32D0"/>
    <w:rsid w:val="000F353E"/>
    <w:rsid w:val="00102B2E"/>
    <w:rsid w:val="00120405"/>
    <w:rsid w:val="00135EA9"/>
    <w:rsid w:val="00137414"/>
    <w:rsid w:val="00156D32"/>
    <w:rsid w:val="00157CD7"/>
    <w:rsid w:val="001620C4"/>
    <w:rsid w:val="00164CE7"/>
    <w:rsid w:val="00173AD2"/>
    <w:rsid w:val="0017785F"/>
    <w:rsid w:val="00195B73"/>
    <w:rsid w:val="00196ECE"/>
    <w:rsid w:val="001A6CC1"/>
    <w:rsid w:val="001E5705"/>
    <w:rsid w:val="00200296"/>
    <w:rsid w:val="00214ADE"/>
    <w:rsid w:val="00216AB4"/>
    <w:rsid w:val="002170C4"/>
    <w:rsid w:val="00220031"/>
    <w:rsid w:val="0024072B"/>
    <w:rsid w:val="002962FC"/>
    <w:rsid w:val="002B70EE"/>
    <w:rsid w:val="002E1507"/>
    <w:rsid w:val="00301DDE"/>
    <w:rsid w:val="0031676D"/>
    <w:rsid w:val="00353064"/>
    <w:rsid w:val="003A0728"/>
    <w:rsid w:val="003A6905"/>
    <w:rsid w:val="003B4109"/>
    <w:rsid w:val="003C0B93"/>
    <w:rsid w:val="003C2F1D"/>
    <w:rsid w:val="003E06E0"/>
    <w:rsid w:val="003E5782"/>
    <w:rsid w:val="003E5B34"/>
    <w:rsid w:val="003E77E7"/>
    <w:rsid w:val="003F2A87"/>
    <w:rsid w:val="00412804"/>
    <w:rsid w:val="00417310"/>
    <w:rsid w:val="00432AC8"/>
    <w:rsid w:val="00456575"/>
    <w:rsid w:val="0045788B"/>
    <w:rsid w:val="00460CB7"/>
    <w:rsid w:val="00467C77"/>
    <w:rsid w:val="00477517"/>
    <w:rsid w:val="0048062C"/>
    <w:rsid w:val="00493A26"/>
    <w:rsid w:val="004A57C8"/>
    <w:rsid w:val="004A5AD9"/>
    <w:rsid w:val="004B3C08"/>
    <w:rsid w:val="004D55A8"/>
    <w:rsid w:val="004E0BB3"/>
    <w:rsid w:val="0050339E"/>
    <w:rsid w:val="00511BCB"/>
    <w:rsid w:val="00520F5E"/>
    <w:rsid w:val="0056134B"/>
    <w:rsid w:val="005707D8"/>
    <w:rsid w:val="00576B81"/>
    <w:rsid w:val="005871D2"/>
    <w:rsid w:val="00587A28"/>
    <w:rsid w:val="005900BD"/>
    <w:rsid w:val="005937F5"/>
    <w:rsid w:val="00595D1C"/>
    <w:rsid w:val="005A517A"/>
    <w:rsid w:val="005F60FD"/>
    <w:rsid w:val="005F78DF"/>
    <w:rsid w:val="006014BB"/>
    <w:rsid w:val="00625CFB"/>
    <w:rsid w:val="0064224E"/>
    <w:rsid w:val="006436B8"/>
    <w:rsid w:val="0066247A"/>
    <w:rsid w:val="00667907"/>
    <w:rsid w:val="00684E11"/>
    <w:rsid w:val="006A15F2"/>
    <w:rsid w:val="006A1C61"/>
    <w:rsid w:val="006A37B4"/>
    <w:rsid w:val="006D4277"/>
    <w:rsid w:val="006D556C"/>
    <w:rsid w:val="006D68F2"/>
    <w:rsid w:val="00717629"/>
    <w:rsid w:val="00754EF4"/>
    <w:rsid w:val="00785854"/>
    <w:rsid w:val="007B40A0"/>
    <w:rsid w:val="007B475D"/>
    <w:rsid w:val="007C07AF"/>
    <w:rsid w:val="007C15D6"/>
    <w:rsid w:val="007C2494"/>
    <w:rsid w:val="007D7C4E"/>
    <w:rsid w:val="00840B0F"/>
    <w:rsid w:val="008B5CAE"/>
    <w:rsid w:val="008D7D9B"/>
    <w:rsid w:val="00901359"/>
    <w:rsid w:val="00902D69"/>
    <w:rsid w:val="009150EC"/>
    <w:rsid w:val="00933B21"/>
    <w:rsid w:val="009435E3"/>
    <w:rsid w:val="00953135"/>
    <w:rsid w:val="00960B0A"/>
    <w:rsid w:val="0097357C"/>
    <w:rsid w:val="00975F97"/>
    <w:rsid w:val="009A0DEA"/>
    <w:rsid w:val="009B36B3"/>
    <w:rsid w:val="009C2A32"/>
    <w:rsid w:val="009E1EB4"/>
    <w:rsid w:val="009F08F3"/>
    <w:rsid w:val="00A80B5B"/>
    <w:rsid w:val="00A9399F"/>
    <w:rsid w:val="00AB538C"/>
    <w:rsid w:val="00AE0BD0"/>
    <w:rsid w:val="00AF0FD8"/>
    <w:rsid w:val="00AF1BBE"/>
    <w:rsid w:val="00B2517F"/>
    <w:rsid w:val="00B33610"/>
    <w:rsid w:val="00B374B8"/>
    <w:rsid w:val="00B4419E"/>
    <w:rsid w:val="00B606D1"/>
    <w:rsid w:val="00B635C7"/>
    <w:rsid w:val="00B70093"/>
    <w:rsid w:val="00B74183"/>
    <w:rsid w:val="00B748D2"/>
    <w:rsid w:val="00B74B8C"/>
    <w:rsid w:val="00BA57C8"/>
    <w:rsid w:val="00BF140E"/>
    <w:rsid w:val="00BF16FA"/>
    <w:rsid w:val="00C41B40"/>
    <w:rsid w:val="00C50AE6"/>
    <w:rsid w:val="00C63E24"/>
    <w:rsid w:val="00C677AB"/>
    <w:rsid w:val="00CA7B17"/>
    <w:rsid w:val="00CD45B4"/>
    <w:rsid w:val="00CD5370"/>
    <w:rsid w:val="00D44380"/>
    <w:rsid w:val="00D73F47"/>
    <w:rsid w:val="00DA07C5"/>
    <w:rsid w:val="00DA5E84"/>
    <w:rsid w:val="00DA7747"/>
    <w:rsid w:val="00DB01C6"/>
    <w:rsid w:val="00DB7B33"/>
    <w:rsid w:val="00DC4397"/>
    <w:rsid w:val="00E14384"/>
    <w:rsid w:val="00E154FA"/>
    <w:rsid w:val="00E2786C"/>
    <w:rsid w:val="00E41E17"/>
    <w:rsid w:val="00E474B2"/>
    <w:rsid w:val="00E67141"/>
    <w:rsid w:val="00E71517"/>
    <w:rsid w:val="00E96DE1"/>
    <w:rsid w:val="00EA1B86"/>
    <w:rsid w:val="00EA1F4D"/>
    <w:rsid w:val="00EB0527"/>
    <w:rsid w:val="00EF6AC9"/>
    <w:rsid w:val="00F01D34"/>
    <w:rsid w:val="00F57C7A"/>
    <w:rsid w:val="00F60486"/>
    <w:rsid w:val="00F80A78"/>
    <w:rsid w:val="00F83E8A"/>
    <w:rsid w:val="00F9001F"/>
    <w:rsid w:val="00FA05D3"/>
    <w:rsid w:val="00FB7A86"/>
    <w:rsid w:val="00FC1D84"/>
    <w:rsid w:val="00FD5509"/>
    <w:rsid w:val="00FD73FF"/>
    <w:rsid w:val="00FE0201"/>
    <w:rsid w:val="00FE4E0F"/>
    <w:rsid w:val="00FE7618"/>
    <w:rsid w:val="00FF681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8F2"/>
    <w:rPr>
      <w:sz w:val="24"/>
      <w:szCs w:val="24"/>
      <w:lang w:eastAsia="zh-CN"/>
    </w:rPr>
  </w:style>
  <w:style w:type="paragraph" w:styleId="Cabealho3">
    <w:name w:val="heading 3"/>
    <w:basedOn w:val="Normal"/>
    <w:next w:val="Normal"/>
    <w:link w:val="Cabealho3Carcter"/>
    <w:qFormat/>
    <w:rsid w:val="00511BCB"/>
    <w:pPr>
      <w:keepNext/>
      <w:spacing w:before="240" w:after="60"/>
      <w:outlineLvl w:val="2"/>
    </w:pPr>
    <w:rPr>
      <w:rFonts w:ascii="Cambria" w:eastAsia="Times New Roman" w:hAnsi="Cambria"/>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4E0BB3"/>
    <w:pPr>
      <w:tabs>
        <w:tab w:val="center" w:pos="4252"/>
        <w:tab w:val="right" w:pos="8504"/>
      </w:tabs>
    </w:pPr>
  </w:style>
  <w:style w:type="character" w:styleId="Nmerodepgina">
    <w:name w:val="page number"/>
    <w:basedOn w:val="Tipodeletrapredefinidodopargrafo"/>
    <w:rsid w:val="004E0BB3"/>
  </w:style>
  <w:style w:type="paragraph" w:styleId="Cabealho">
    <w:name w:val="header"/>
    <w:basedOn w:val="Normal"/>
    <w:rsid w:val="004E0BB3"/>
    <w:pPr>
      <w:tabs>
        <w:tab w:val="center" w:pos="4252"/>
        <w:tab w:val="right" w:pos="8504"/>
      </w:tabs>
    </w:pPr>
  </w:style>
  <w:style w:type="character" w:customStyle="1" w:styleId="Cabealho3Carcter">
    <w:name w:val="Cabeçalho 3 Carácter"/>
    <w:basedOn w:val="Tipodeletrapredefinidodopargrafo"/>
    <w:link w:val="Cabealho3"/>
    <w:rsid w:val="00511BCB"/>
    <w:rPr>
      <w:rFonts w:ascii="Cambria" w:eastAsia="Times New Roman" w:hAnsi="Cambria" w:cs="Times New Roman"/>
      <w:b/>
      <w:bCs/>
      <w:sz w:val="26"/>
      <w:szCs w:val="26"/>
      <w:lang w:val="pt-PT" w:eastAsia="zh-CN"/>
    </w:rPr>
  </w:style>
  <w:style w:type="paragraph" w:styleId="Corpodetexto">
    <w:name w:val="Body Text"/>
    <w:basedOn w:val="Normal"/>
    <w:rsid w:val="002170C4"/>
    <w:rPr>
      <w:rFonts w:eastAsia="Times New Roman"/>
      <w:szCs w:val="20"/>
      <w:lang w:eastAsia="pt-PT"/>
    </w:rPr>
  </w:style>
  <w:style w:type="paragraph" w:styleId="Textodenotaderodap">
    <w:name w:val="footnote text"/>
    <w:basedOn w:val="Normal"/>
    <w:semiHidden/>
    <w:rsid w:val="002170C4"/>
    <w:pPr>
      <w:spacing w:before="100" w:beforeAutospacing="1" w:after="100" w:afterAutospacing="1"/>
      <w:jc w:val="both"/>
    </w:pPr>
    <w:rPr>
      <w:rFonts w:ascii="Calibri" w:eastAsia="Calibri" w:hAnsi="Calibri"/>
      <w:sz w:val="20"/>
      <w:szCs w:val="20"/>
      <w:lang w:eastAsia="en-US"/>
    </w:rPr>
  </w:style>
  <w:style w:type="character" w:styleId="Refdenotaderodap">
    <w:name w:val="footnote reference"/>
    <w:basedOn w:val="Tipodeletrapredefinidodopargrafo"/>
    <w:semiHidden/>
    <w:rsid w:val="002170C4"/>
    <w:rPr>
      <w:vertAlign w:val="superscript"/>
    </w:rPr>
  </w:style>
  <w:style w:type="paragraph" w:styleId="Mapadodocumento">
    <w:name w:val="Document Map"/>
    <w:basedOn w:val="Normal"/>
    <w:semiHidden/>
    <w:rsid w:val="00220031"/>
    <w:pPr>
      <w:shd w:val="clear" w:color="auto" w:fill="000080"/>
    </w:pPr>
    <w:rPr>
      <w:rFonts w:ascii="Tahoma" w:hAnsi="Tahoma" w:cs="Tahoma"/>
      <w:sz w:val="20"/>
      <w:szCs w:val="20"/>
    </w:rPr>
  </w:style>
  <w:style w:type="paragraph" w:styleId="Textodebalo">
    <w:name w:val="Balloon Text"/>
    <w:basedOn w:val="Normal"/>
    <w:link w:val="TextodebaloCarcter"/>
    <w:rsid w:val="005900BD"/>
    <w:rPr>
      <w:rFonts w:ascii="Tahoma" w:hAnsi="Tahoma" w:cs="Tahoma"/>
      <w:sz w:val="16"/>
      <w:szCs w:val="16"/>
    </w:rPr>
  </w:style>
  <w:style w:type="character" w:customStyle="1" w:styleId="TextodebaloCarcter">
    <w:name w:val="Texto de balão Carácter"/>
    <w:basedOn w:val="Tipodeletrapredefinidodopargrafo"/>
    <w:link w:val="Textodebalo"/>
    <w:rsid w:val="005900BD"/>
    <w:rPr>
      <w:rFonts w:ascii="Tahoma" w:hAnsi="Tahoma" w:cs="Tahoma"/>
      <w:sz w:val="16"/>
      <w:szCs w:val="16"/>
      <w:lang w:eastAsia="zh-CN"/>
    </w:rPr>
  </w:style>
  <w:style w:type="paragraph" w:styleId="PargrafodaLista">
    <w:name w:val="List Paragraph"/>
    <w:basedOn w:val="Normal"/>
    <w:uiPriority w:val="34"/>
    <w:qFormat/>
    <w:rsid w:val="00EB0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8F2"/>
    <w:rPr>
      <w:sz w:val="24"/>
      <w:szCs w:val="24"/>
      <w:lang w:eastAsia="zh-CN"/>
    </w:rPr>
  </w:style>
  <w:style w:type="paragraph" w:styleId="Cabealho3">
    <w:name w:val="heading 3"/>
    <w:basedOn w:val="Normal"/>
    <w:next w:val="Normal"/>
    <w:link w:val="Cabealho3Carcter"/>
    <w:qFormat/>
    <w:rsid w:val="00511BCB"/>
    <w:pPr>
      <w:keepNext/>
      <w:spacing w:before="240" w:after="60"/>
      <w:outlineLvl w:val="2"/>
    </w:pPr>
    <w:rPr>
      <w:rFonts w:ascii="Cambria" w:eastAsia="Times New Roman" w:hAnsi="Cambria"/>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4E0BB3"/>
    <w:pPr>
      <w:tabs>
        <w:tab w:val="center" w:pos="4252"/>
        <w:tab w:val="right" w:pos="8504"/>
      </w:tabs>
    </w:pPr>
  </w:style>
  <w:style w:type="character" w:styleId="Nmerodepgina">
    <w:name w:val="page number"/>
    <w:basedOn w:val="Tipodeletrapredefinidodopargrafo"/>
    <w:rsid w:val="004E0BB3"/>
  </w:style>
  <w:style w:type="paragraph" w:styleId="Cabealho">
    <w:name w:val="header"/>
    <w:basedOn w:val="Normal"/>
    <w:rsid w:val="004E0BB3"/>
    <w:pPr>
      <w:tabs>
        <w:tab w:val="center" w:pos="4252"/>
        <w:tab w:val="right" w:pos="8504"/>
      </w:tabs>
    </w:pPr>
  </w:style>
  <w:style w:type="character" w:customStyle="1" w:styleId="Cabealho3Carcter">
    <w:name w:val="Cabeçalho 3 Carácter"/>
    <w:basedOn w:val="Tipodeletrapredefinidodopargrafo"/>
    <w:link w:val="Cabealho3"/>
    <w:rsid w:val="00511BCB"/>
    <w:rPr>
      <w:rFonts w:ascii="Cambria" w:eastAsia="Times New Roman" w:hAnsi="Cambria" w:cs="Times New Roman"/>
      <w:b/>
      <w:bCs/>
      <w:sz w:val="26"/>
      <w:szCs w:val="26"/>
      <w:lang w:val="pt-PT" w:eastAsia="zh-CN"/>
    </w:rPr>
  </w:style>
  <w:style w:type="paragraph" w:styleId="Corpodetexto">
    <w:name w:val="Body Text"/>
    <w:basedOn w:val="Normal"/>
    <w:rsid w:val="002170C4"/>
    <w:rPr>
      <w:rFonts w:eastAsia="Times New Roman"/>
      <w:szCs w:val="20"/>
      <w:lang w:eastAsia="pt-PT"/>
    </w:rPr>
  </w:style>
  <w:style w:type="paragraph" w:styleId="Textodenotaderodap">
    <w:name w:val="footnote text"/>
    <w:basedOn w:val="Normal"/>
    <w:semiHidden/>
    <w:rsid w:val="002170C4"/>
    <w:pPr>
      <w:spacing w:before="100" w:beforeAutospacing="1" w:after="100" w:afterAutospacing="1"/>
      <w:jc w:val="both"/>
    </w:pPr>
    <w:rPr>
      <w:rFonts w:ascii="Calibri" w:eastAsia="Calibri" w:hAnsi="Calibri"/>
      <w:sz w:val="20"/>
      <w:szCs w:val="20"/>
      <w:lang w:eastAsia="en-US"/>
    </w:rPr>
  </w:style>
  <w:style w:type="character" w:styleId="Refdenotaderodap">
    <w:name w:val="footnote reference"/>
    <w:basedOn w:val="Tipodeletrapredefinidodopargrafo"/>
    <w:semiHidden/>
    <w:rsid w:val="002170C4"/>
    <w:rPr>
      <w:vertAlign w:val="superscript"/>
    </w:rPr>
  </w:style>
  <w:style w:type="paragraph" w:styleId="Mapadodocumento">
    <w:name w:val="Document Map"/>
    <w:basedOn w:val="Normal"/>
    <w:semiHidden/>
    <w:rsid w:val="00220031"/>
    <w:pPr>
      <w:shd w:val="clear" w:color="auto" w:fill="000080"/>
    </w:pPr>
    <w:rPr>
      <w:rFonts w:ascii="Tahoma" w:hAnsi="Tahoma" w:cs="Tahoma"/>
      <w:sz w:val="20"/>
      <w:szCs w:val="20"/>
    </w:rPr>
  </w:style>
  <w:style w:type="paragraph" w:styleId="Textodebalo">
    <w:name w:val="Balloon Text"/>
    <w:basedOn w:val="Normal"/>
    <w:link w:val="TextodebaloCarcter"/>
    <w:rsid w:val="005900BD"/>
    <w:rPr>
      <w:rFonts w:ascii="Tahoma" w:hAnsi="Tahoma" w:cs="Tahoma"/>
      <w:sz w:val="16"/>
      <w:szCs w:val="16"/>
    </w:rPr>
  </w:style>
  <w:style w:type="character" w:customStyle="1" w:styleId="TextodebaloCarcter">
    <w:name w:val="Texto de balão Carácter"/>
    <w:basedOn w:val="Tipodeletrapredefinidodopargrafo"/>
    <w:link w:val="Textodebalo"/>
    <w:rsid w:val="005900BD"/>
    <w:rPr>
      <w:rFonts w:ascii="Tahoma" w:hAnsi="Tahoma" w:cs="Tahoma"/>
      <w:sz w:val="16"/>
      <w:szCs w:val="16"/>
      <w:lang w:eastAsia="zh-CN"/>
    </w:rPr>
  </w:style>
  <w:style w:type="paragraph" w:styleId="PargrafodaLista">
    <w:name w:val="List Paragraph"/>
    <w:basedOn w:val="Normal"/>
    <w:uiPriority w:val="34"/>
    <w:qFormat/>
    <w:rsid w:val="00EB0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8288">
      <w:bodyDiv w:val="1"/>
      <w:marLeft w:val="0"/>
      <w:marRight w:val="0"/>
      <w:marTop w:val="0"/>
      <w:marBottom w:val="0"/>
      <w:divBdr>
        <w:top w:val="none" w:sz="0" w:space="0" w:color="auto"/>
        <w:left w:val="none" w:sz="0" w:space="0" w:color="auto"/>
        <w:bottom w:val="none" w:sz="0" w:space="0" w:color="auto"/>
        <w:right w:val="none" w:sz="0" w:space="0" w:color="auto"/>
      </w:divBdr>
    </w:div>
    <w:div w:id="20326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7925</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Diáspora Angolana em Portugal</vt:lpstr>
      <vt:lpstr>Diáspora Angolana em Portugal</vt:lpstr>
    </vt:vector>
  </TitlesOfParts>
  <Company>CPLP</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Diáspora Angolana em Portugal</dc:title>
  <dc:creator>mlapao</dc:creator>
  <cp:lastModifiedBy>Manuel Clarote Lapão</cp:lastModifiedBy>
  <cp:revision>2</cp:revision>
  <cp:lastPrinted>2010-10-19T17:10:00Z</cp:lastPrinted>
  <dcterms:created xsi:type="dcterms:W3CDTF">2012-04-12T16:16:00Z</dcterms:created>
  <dcterms:modified xsi:type="dcterms:W3CDTF">2012-04-12T16:16:00Z</dcterms:modified>
</cp:coreProperties>
</file>