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41" w:rsidRPr="00DC17E7" w:rsidRDefault="0030282B" w:rsidP="009A0F41">
      <w:pPr>
        <w:jc w:val="center"/>
        <w:rPr>
          <w:rFonts w:ascii="Arial" w:hAnsi="Arial" w:cs="Arial"/>
          <w:b/>
          <w:sz w:val="24"/>
          <w:szCs w:val="24"/>
        </w:rPr>
      </w:pPr>
      <w:r w:rsidRPr="00DC17E7">
        <w:rPr>
          <w:rFonts w:ascii="Arial" w:hAnsi="Arial" w:cs="Arial"/>
          <w:b/>
          <w:sz w:val="24"/>
          <w:szCs w:val="24"/>
        </w:rPr>
        <w:t>Resolução sobre</w:t>
      </w:r>
      <w:r w:rsidR="00E80518" w:rsidRPr="00DC17E7">
        <w:rPr>
          <w:rFonts w:ascii="Arial" w:hAnsi="Arial" w:cs="Arial"/>
          <w:b/>
          <w:sz w:val="24"/>
          <w:szCs w:val="24"/>
        </w:rPr>
        <w:t xml:space="preserve"> </w:t>
      </w:r>
      <w:r w:rsidR="00246573" w:rsidRPr="00DC17E7">
        <w:rPr>
          <w:rFonts w:ascii="Arial" w:hAnsi="Arial" w:cs="Arial"/>
          <w:b/>
          <w:sz w:val="24"/>
          <w:szCs w:val="24"/>
        </w:rPr>
        <w:t xml:space="preserve">a Prevenção e </w:t>
      </w:r>
      <w:r w:rsidR="00246665" w:rsidRPr="00DC17E7">
        <w:rPr>
          <w:rFonts w:ascii="Arial" w:hAnsi="Arial" w:cs="Arial"/>
          <w:b/>
          <w:sz w:val="24"/>
          <w:szCs w:val="24"/>
        </w:rPr>
        <w:t xml:space="preserve">a </w:t>
      </w:r>
      <w:r w:rsidR="00246573" w:rsidRPr="00DC17E7">
        <w:rPr>
          <w:rFonts w:ascii="Arial" w:hAnsi="Arial" w:cs="Arial"/>
          <w:b/>
          <w:sz w:val="24"/>
          <w:szCs w:val="24"/>
        </w:rPr>
        <w:t>Eliminação da Exploração do</w:t>
      </w:r>
      <w:r w:rsidR="00EC1A76" w:rsidRPr="00DC17E7">
        <w:rPr>
          <w:rFonts w:ascii="Arial" w:hAnsi="Arial" w:cs="Arial"/>
          <w:b/>
          <w:sz w:val="24"/>
          <w:szCs w:val="24"/>
        </w:rPr>
        <w:t xml:space="preserve"> </w:t>
      </w:r>
      <w:r w:rsidR="00246573" w:rsidRPr="00DC17E7">
        <w:rPr>
          <w:rFonts w:ascii="Arial" w:hAnsi="Arial" w:cs="Arial"/>
          <w:b/>
          <w:sz w:val="24"/>
          <w:szCs w:val="24"/>
        </w:rPr>
        <w:t xml:space="preserve">Trabalho Infantil </w:t>
      </w:r>
      <w:r w:rsidR="00246665" w:rsidRPr="00DC17E7">
        <w:rPr>
          <w:rFonts w:ascii="Arial" w:hAnsi="Arial" w:cs="Arial"/>
          <w:b/>
          <w:sz w:val="24"/>
          <w:szCs w:val="24"/>
        </w:rPr>
        <w:t>na CPLP</w:t>
      </w:r>
    </w:p>
    <w:p w:rsidR="00F04BC9" w:rsidRPr="00DC17E7" w:rsidRDefault="00F04BC9" w:rsidP="008129CA">
      <w:pPr>
        <w:pStyle w:val="Ttulo1"/>
        <w:rPr>
          <w:rFonts w:ascii="Arial" w:hAnsi="Arial" w:cs="Arial"/>
          <w:sz w:val="24"/>
          <w:szCs w:val="24"/>
        </w:rPr>
      </w:pPr>
    </w:p>
    <w:p w:rsidR="00B40B1B" w:rsidRPr="00DC17E7" w:rsidRDefault="00B40B1B" w:rsidP="00486DA6">
      <w:pPr>
        <w:pStyle w:val="Corpodetexto"/>
        <w:tabs>
          <w:tab w:val="left" w:pos="8789"/>
        </w:tabs>
        <w:ind w:right="49"/>
        <w:jc w:val="both"/>
        <w:rPr>
          <w:rFonts w:ascii="Arial" w:hAnsi="Arial" w:cs="Arial"/>
          <w:sz w:val="24"/>
          <w:szCs w:val="24"/>
        </w:rPr>
      </w:pPr>
    </w:p>
    <w:p w:rsidR="009B402C" w:rsidRPr="00DC17E7" w:rsidRDefault="0042487F" w:rsidP="00E1080D">
      <w:pPr>
        <w:pStyle w:val="Corpodetexto"/>
        <w:ind w:right="48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sz w:val="24"/>
          <w:szCs w:val="24"/>
        </w:rPr>
        <w:t>A Reunião dos Ministros do Trabalho e dos Assuntos Sociais da CPLP</w:t>
      </w:r>
      <w:r w:rsidR="002E0CAB" w:rsidRPr="00DC17E7">
        <w:rPr>
          <w:rFonts w:ascii="Arial" w:hAnsi="Arial" w:cs="Arial"/>
          <w:sz w:val="24"/>
          <w:szCs w:val="24"/>
        </w:rPr>
        <w:t>, reunido em Luanda</w:t>
      </w:r>
      <w:r w:rsidR="00246573" w:rsidRPr="00DC17E7">
        <w:rPr>
          <w:rFonts w:ascii="Arial" w:hAnsi="Arial" w:cs="Arial"/>
          <w:sz w:val="24"/>
          <w:szCs w:val="24"/>
        </w:rPr>
        <w:t>, na sua X</w:t>
      </w:r>
      <w:r w:rsidRPr="00DC17E7">
        <w:rPr>
          <w:rFonts w:ascii="Arial" w:hAnsi="Arial" w:cs="Arial"/>
          <w:sz w:val="24"/>
          <w:szCs w:val="24"/>
        </w:rPr>
        <w:t>I</w:t>
      </w:r>
      <w:r w:rsidR="009B402C" w:rsidRPr="00DC17E7">
        <w:rPr>
          <w:rFonts w:ascii="Arial" w:hAnsi="Arial" w:cs="Arial"/>
          <w:sz w:val="24"/>
          <w:szCs w:val="24"/>
        </w:rPr>
        <w:t xml:space="preserve"> Reunião Ordinária, no</w:t>
      </w:r>
      <w:r w:rsidR="00246573" w:rsidRPr="00DC17E7">
        <w:rPr>
          <w:rFonts w:ascii="Arial" w:hAnsi="Arial" w:cs="Arial"/>
          <w:sz w:val="24"/>
          <w:szCs w:val="24"/>
        </w:rPr>
        <w:t>s</w:t>
      </w:r>
      <w:r w:rsidR="009B402C" w:rsidRPr="00DC17E7">
        <w:rPr>
          <w:rFonts w:ascii="Arial" w:hAnsi="Arial" w:cs="Arial"/>
          <w:sz w:val="24"/>
          <w:szCs w:val="24"/>
        </w:rPr>
        <w:t xml:space="preserve"> dia</w:t>
      </w:r>
      <w:r w:rsidR="00246573" w:rsidRPr="00DC17E7">
        <w:rPr>
          <w:rFonts w:ascii="Arial" w:hAnsi="Arial" w:cs="Arial"/>
          <w:sz w:val="24"/>
          <w:szCs w:val="24"/>
        </w:rPr>
        <w:t>s</w:t>
      </w:r>
      <w:r w:rsidR="009B402C" w:rsidRPr="00DC17E7">
        <w:rPr>
          <w:rFonts w:ascii="Arial" w:hAnsi="Arial" w:cs="Arial"/>
          <w:sz w:val="24"/>
          <w:szCs w:val="24"/>
        </w:rPr>
        <w:t xml:space="preserve"> </w:t>
      </w:r>
      <w:r w:rsidRPr="00DC17E7">
        <w:rPr>
          <w:rFonts w:ascii="Arial" w:hAnsi="Arial" w:cs="Arial"/>
          <w:sz w:val="24"/>
          <w:szCs w:val="24"/>
        </w:rPr>
        <w:t>28, 29 e 30 de Março de 2011, em Luanda</w:t>
      </w:r>
      <w:r w:rsidR="009B402C" w:rsidRPr="00DC17E7">
        <w:rPr>
          <w:rFonts w:ascii="Arial" w:hAnsi="Arial" w:cs="Arial"/>
          <w:sz w:val="24"/>
          <w:szCs w:val="24"/>
        </w:rPr>
        <w:t>;</w:t>
      </w:r>
    </w:p>
    <w:p w:rsidR="00E1080D" w:rsidRPr="00DC17E7" w:rsidRDefault="009B402C" w:rsidP="00E1080D">
      <w:pPr>
        <w:pStyle w:val="Avanodecorpodetexto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sz w:val="24"/>
          <w:szCs w:val="24"/>
        </w:rPr>
        <w:br/>
      </w:r>
      <w:r w:rsidR="006D42D0" w:rsidRPr="00DC17E7">
        <w:rPr>
          <w:rFonts w:ascii="Arial" w:hAnsi="Arial" w:cs="Arial"/>
          <w:i/>
          <w:sz w:val="24"/>
          <w:szCs w:val="24"/>
        </w:rPr>
        <w:t>Reconhecendo</w:t>
      </w:r>
      <w:r w:rsidR="006D42D0" w:rsidRPr="00DC17E7">
        <w:rPr>
          <w:rFonts w:ascii="Arial" w:hAnsi="Arial" w:cs="Arial"/>
          <w:sz w:val="24"/>
          <w:szCs w:val="24"/>
        </w:rPr>
        <w:t xml:space="preserve"> o </w:t>
      </w:r>
      <w:r w:rsidR="00E1080D" w:rsidRPr="00DC17E7">
        <w:rPr>
          <w:rFonts w:ascii="Arial" w:hAnsi="Arial" w:cs="Arial"/>
          <w:sz w:val="24"/>
          <w:szCs w:val="24"/>
        </w:rPr>
        <w:t>esforço conjunto do Programa para a Prevenção e Eliminação da Exploração do Trabalho Infantil do Ministério do Trabalho e da Solidariedade Social de Portugal e da Organiza</w:t>
      </w:r>
      <w:r w:rsidR="006D42D0" w:rsidRPr="00DC17E7">
        <w:rPr>
          <w:rFonts w:ascii="Arial" w:hAnsi="Arial" w:cs="Arial"/>
          <w:sz w:val="24"/>
          <w:szCs w:val="24"/>
        </w:rPr>
        <w:t>ção Internacional do Trabalho</w:t>
      </w:r>
      <w:r w:rsidR="0040107F" w:rsidRPr="00DC17E7">
        <w:rPr>
          <w:rFonts w:ascii="Arial" w:hAnsi="Arial" w:cs="Arial"/>
          <w:sz w:val="24"/>
          <w:szCs w:val="24"/>
        </w:rPr>
        <w:t xml:space="preserve"> (OIT)</w:t>
      </w:r>
      <w:r w:rsidR="00246665" w:rsidRPr="00DC17E7">
        <w:rPr>
          <w:rFonts w:ascii="Arial" w:hAnsi="Arial" w:cs="Arial"/>
          <w:sz w:val="24"/>
          <w:szCs w:val="24"/>
        </w:rPr>
        <w:t xml:space="preserve">, o qual </w:t>
      </w:r>
      <w:r w:rsidR="00E1080D" w:rsidRPr="00DC17E7">
        <w:rPr>
          <w:rFonts w:ascii="Arial" w:hAnsi="Arial" w:cs="Arial"/>
          <w:sz w:val="24"/>
          <w:szCs w:val="24"/>
        </w:rPr>
        <w:t>conta com o apoio do Secretariado Executivo da CPLP, conforme decisão da VI Reunião dos Ministros do Trabalho e dos Assuntos Sociais da CPLP, realizada e</w:t>
      </w:r>
      <w:r w:rsidR="006D42D0" w:rsidRPr="00DC17E7">
        <w:rPr>
          <w:rFonts w:ascii="Arial" w:hAnsi="Arial" w:cs="Arial"/>
          <w:sz w:val="24"/>
          <w:szCs w:val="24"/>
        </w:rPr>
        <w:t>m São Tomé, em Setembro de 2005;</w:t>
      </w:r>
    </w:p>
    <w:p w:rsidR="00E1080D" w:rsidRPr="00DC17E7" w:rsidRDefault="00E1080D" w:rsidP="00E1080D">
      <w:pPr>
        <w:pStyle w:val="Avanodecorpodetexto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1080D" w:rsidRPr="00DC17E7" w:rsidRDefault="006D42D0" w:rsidP="00E1080D">
      <w:pPr>
        <w:pStyle w:val="Avanodecorpodetexto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 xml:space="preserve">Dando sequência </w:t>
      </w:r>
      <w:r w:rsidRPr="00DC17E7">
        <w:rPr>
          <w:rFonts w:ascii="Arial" w:hAnsi="Arial" w:cs="Arial"/>
          <w:sz w:val="24"/>
          <w:szCs w:val="24"/>
        </w:rPr>
        <w:t xml:space="preserve">ao </w:t>
      </w:r>
      <w:r w:rsidR="00E1080D" w:rsidRPr="00DC17E7">
        <w:rPr>
          <w:rFonts w:ascii="Arial" w:hAnsi="Arial" w:cs="Arial"/>
          <w:sz w:val="24"/>
          <w:szCs w:val="24"/>
        </w:rPr>
        <w:t xml:space="preserve">Plano de </w:t>
      </w:r>
      <w:r w:rsidR="00232880" w:rsidRPr="00DC17E7">
        <w:rPr>
          <w:rFonts w:ascii="Arial" w:hAnsi="Arial" w:cs="Arial"/>
          <w:sz w:val="24"/>
          <w:szCs w:val="24"/>
        </w:rPr>
        <w:t>Acção</w:t>
      </w:r>
      <w:r w:rsidR="00E1080D" w:rsidRPr="00DC17E7">
        <w:rPr>
          <w:rFonts w:ascii="Arial" w:hAnsi="Arial" w:cs="Arial"/>
          <w:sz w:val="24"/>
          <w:szCs w:val="24"/>
        </w:rPr>
        <w:t xml:space="preserve"> </w:t>
      </w:r>
      <w:r w:rsidR="00232880" w:rsidRPr="00DC17E7">
        <w:rPr>
          <w:rFonts w:ascii="Arial" w:hAnsi="Arial" w:cs="Arial"/>
          <w:sz w:val="24"/>
          <w:szCs w:val="24"/>
        </w:rPr>
        <w:t>adoptado</w:t>
      </w:r>
      <w:r w:rsidR="00E1080D" w:rsidRPr="00DC17E7">
        <w:rPr>
          <w:rFonts w:ascii="Arial" w:hAnsi="Arial" w:cs="Arial"/>
          <w:sz w:val="24"/>
          <w:szCs w:val="24"/>
        </w:rPr>
        <w:t xml:space="preserve"> na VII Reunião dos Ministros do Trabalho e dos Assuntos Socais da CPLP, que teve lugar em Bissau, a 4 e 5 de Setembro de 2006</w:t>
      </w:r>
      <w:r w:rsidRPr="00DC17E7">
        <w:rPr>
          <w:rFonts w:ascii="Arial" w:hAnsi="Arial" w:cs="Arial"/>
          <w:sz w:val="24"/>
          <w:szCs w:val="24"/>
        </w:rPr>
        <w:t xml:space="preserve"> com o intuito de </w:t>
      </w:r>
      <w:r w:rsidR="00232880" w:rsidRPr="00DC17E7">
        <w:rPr>
          <w:rFonts w:ascii="Arial" w:hAnsi="Arial" w:cs="Arial"/>
          <w:sz w:val="24"/>
          <w:szCs w:val="24"/>
        </w:rPr>
        <w:t>complementar os p</w:t>
      </w:r>
      <w:r w:rsidRPr="00DC17E7">
        <w:rPr>
          <w:rFonts w:ascii="Arial" w:hAnsi="Arial" w:cs="Arial"/>
          <w:sz w:val="24"/>
          <w:szCs w:val="24"/>
        </w:rPr>
        <w:t>l</w:t>
      </w:r>
      <w:r w:rsidR="00232880" w:rsidRPr="00DC17E7">
        <w:rPr>
          <w:rFonts w:ascii="Arial" w:hAnsi="Arial" w:cs="Arial"/>
          <w:sz w:val="24"/>
          <w:szCs w:val="24"/>
        </w:rPr>
        <w:t>anos de acção nacionais</w:t>
      </w:r>
      <w:r w:rsidRPr="00DC17E7">
        <w:rPr>
          <w:rFonts w:ascii="Arial" w:hAnsi="Arial" w:cs="Arial"/>
          <w:sz w:val="24"/>
          <w:szCs w:val="24"/>
        </w:rPr>
        <w:t>;</w:t>
      </w:r>
    </w:p>
    <w:p w:rsidR="00E1080D" w:rsidRPr="00DC17E7" w:rsidRDefault="00E1080D" w:rsidP="00E1080D">
      <w:pPr>
        <w:pStyle w:val="Avanodecorpodetexto3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E1080D" w:rsidRPr="00DC17E7" w:rsidRDefault="0040107F" w:rsidP="00E1080D">
      <w:pPr>
        <w:pStyle w:val="Avanodecorpodetexto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 xml:space="preserve">Consciente </w:t>
      </w:r>
      <w:r w:rsidRPr="00DC17E7">
        <w:rPr>
          <w:rFonts w:ascii="Arial" w:hAnsi="Arial" w:cs="Arial"/>
          <w:sz w:val="24"/>
          <w:szCs w:val="24"/>
        </w:rPr>
        <w:t>que, p</w:t>
      </w:r>
      <w:r w:rsidR="00E1080D" w:rsidRPr="00DC17E7">
        <w:rPr>
          <w:rFonts w:ascii="Arial" w:hAnsi="Arial" w:cs="Arial"/>
          <w:sz w:val="24"/>
          <w:szCs w:val="24"/>
        </w:rPr>
        <w:t>elos seus efe</w:t>
      </w:r>
      <w:r w:rsidR="00246665" w:rsidRPr="00DC17E7">
        <w:rPr>
          <w:rFonts w:ascii="Arial" w:hAnsi="Arial" w:cs="Arial"/>
          <w:sz w:val="24"/>
          <w:szCs w:val="24"/>
        </w:rPr>
        <w:t xml:space="preserve">itos multiplicadores positivos </w:t>
      </w:r>
      <w:r w:rsidR="00E1080D" w:rsidRPr="00DC17E7">
        <w:rPr>
          <w:rFonts w:ascii="Arial" w:hAnsi="Arial" w:cs="Arial"/>
          <w:sz w:val="24"/>
          <w:szCs w:val="24"/>
        </w:rPr>
        <w:t>e</w:t>
      </w:r>
      <w:r w:rsidR="00246665" w:rsidRPr="00DC17E7">
        <w:rPr>
          <w:rFonts w:ascii="Arial" w:hAnsi="Arial" w:cs="Arial"/>
          <w:sz w:val="24"/>
          <w:szCs w:val="24"/>
        </w:rPr>
        <w:t>,</w:t>
      </w:r>
      <w:r w:rsidR="00E1080D" w:rsidRPr="00DC17E7">
        <w:rPr>
          <w:rFonts w:ascii="Arial" w:hAnsi="Arial" w:cs="Arial"/>
          <w:sz w:val="24"/>
          <w:szCs w:val="24"/>
        </w:rPr>
        <w:t xml:space="preserve"> no quadro do combate ao trabalho i</w:t>
      </w:r>
      <w:r w:rsidRPr="00DC17E7">
        <w:rPr>
          <w:rFonts w:ascii="Arial" w:hAnsi="Arial" w:cs="Arial"/>
          <w:sz w:val="24"/>
          <w:szCs w:val="24"/>
        </w:rPr>
        <w:t xml:space="preserve">nfantil, a educação afigura-se </w:t>
      </w:r>
      <w:r w:rsidR="00E1080D" w:rsidRPr="00DC17E7">
        <w:rPr>
          <w:rFonts w:ascii="Arial" w:hAnsi="Arial" w:cs="Arial"/>
          <w:sz w:val="24"/>
          <w:szCs w:val="24"/>
        </w:rPr>
        <w:t xml:space="preserve">como uma prioridade pela qual a </w:t>
      </w:r>
      <w:r w:rsidRPr="00DC17E7">
        <w:rPr>
          <w:rFonts w:ascii="Arial" w:hAnsi="Arial" w:cs="Arial"/>
          <w:sz w:val="24"/>
          <w:szCs w:val="24"/>
        </w:rPr>
        <w:t>CPLP se deve continuar a bater;</w:t>
      </w:r>
    </w:p>
    <w:p w:rsidR="00232880" w:rsidRPr="00DC17E7" w:rsidRDefault="00232880" w:rsidP="00E1080D">
      <w:pPr>
        <w:pStyle w:val="Avanodecorpodetexto3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E0CAB" w:rsidRPr="00DC17E7" w:rsidRDefault="002E0CAB" w:rsidP="002E0CAB">
      <w:pPr>
        <w:pStyle w:val="Avanodecorpodetexto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>Salvaguardando</w:t>
      </w:r>
      <w:r w:rsidRPr="00DC17E7">
        <w:rPr>
          <w:rFonts w:ascii="Arial" w:hAnsi="Arial" w:cs="Arial"/>
          <w:sz w:val="24"/>
          <w:szCs w:val="24"/>
        </w:rPr>
        <w:t xml:space="preserve"> o estipulado no n.º 2 do artigo 5º dos Estatutos da CPLP sobre a promoção de práticas democráticas, a boa governação e o respeito pelos Direitos Humanos;</w:t>
      </w:r>
    </w:p>
    <w:p w:rsidR="002E0CAB" w:rsidRPr="00DC17E7" w:rsidRDefault="002E0CAB" w:rsidP="002E0CAB">
      <w:pPr>
        <w:pStyle w:val="Avanodecorpodetexto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643FF" w:rsidRPr="00DC17E7" w:rsidRDefault="006D42D0" w:rsidP="00246665">
      <w:pPr>
        <w:pStyle w:val="Default"/>
        <w:jc w:val="both"/>
        <w:rPr>
          <w:rFonts w:ascii="Arial" w:hAnsi="Arial" w:cs="Arial"/>
        </w:rPr>
      </w:pPr>
      <w:r w:rsidRPr="00DC17E7">
        <w:rPr>
          <w:rFonts w:ascii="Arial" w:hAnsi="Arial" w:cs="Arial"/>
          <w:i/>
        </w:rPr>
        <w:t>Congratulando-se</w:t>
      </w:r>
      <w:r w:rsidRPr="00DC17E7">
        <w:rPr>
          <w:rFonts w:ascii="Arial" w:hAnsi="Arial" w:cs="Arial"/>
        </w:rPr>
        <w:t xml:space="preserve"> </w:t>
      </w:r>
      <w:r w:rsidR="0040107F" w:rsidRPr="00DC17E7">
        <w:rPr>
          <w:rFonts w:ascii="Arial" w:hAnsi="Arial" w:cs="Arial"/>
        </w:rPr>
        <w:t>com a r</w:t>
      </w:r>
      <w:r w:rsidR="00232880" w:rsidRPr="00DC17E7">
        <w:rPr>
          <w:rFonts w:ascii="Arial" w:hAnsi="Arial" w:cs="Arial"/>
        </w:rPr>
        <w:t>atificaç</w:t>
      </w:r>
      <w:r w:rsidR="0040107F" w:rsidRPr="00DC17E7">
        <w:rPr>
          <w:rFonts w:ascii="Arial" w:hAnsi="Arial" w:cs="Arial"/>
        </w:rPr>
        <w:t>ão</w:t>
      </w:r>
      <w:r w:rsidR="00232880" w:rsidRPr="00DC17E7">
        <w:rPr>
          <w:rFonts w:ascii="Arial" w:hAnsi="Arial" w:cs="Arial"/>
        </w:rPr>
        <w:t>, por todos os Estados membros da</w:t>
      </w:r>
      <w:r w:rsidR="001643FF" w:rsidRPr="00DC17E7">
        <w:rPr>
          <w:rFonts w:ascii="Arial" w:hAnsi="Arial" w:cs="Arial"/>
        </w:rPr>
        <w:t xml:space="preserve"> CPLP, da Convenção n.º 182 da OIT sobre as Piores Formas de Trabalho Infantil e o cumprimento das responsabilidades dela decorrente bem como da ratificaç</w:t>
      </w:r>
      <w:r w:rsidR="00E078F6" w:rsidRPr="00DC17E7">
        <w:rPr>
          <w:rFonts w:ascii="Arial" w:hAnsi="Arial" w:cs="Arial"/>
        </w:rPr>
        <w:t>ão da Convenção n.º 138 da OIT</w:t>
      </w:r>
      <w:r w:rsidR="001643FF" w:rsidRPr="00DC17E7">
        <w:rPr>
          <w:rFonts w:ascii="Arial" w:hAnsi="Arial" w:cs="Arial"/>
        </w:rPr>
        <w:t xml:space="preserve"> sobre a Idade Mínima de Admissão ao Emprego;</w:t>
      </w:r>
    </w:p>
    <w:p w:rsidR="001643FF" w:rsidRPr="00DC17E7" w:rsidRDefault="001643FF" w:rsidP="001643FF">
      <w:pPr>
        <w:pStyle w:val="Default"/>
        <w:rPr>
          <w:rFonts w:ascii="Arial" w:hAnsi="Arial" w:cs="Arial"/>
        </w:rPr>
      </w:pPr>
    </w:p>
    <w:p w:rsidR="001643FF" w:rsidRPr="00DC17E7" w:rsidRDefault="001643FF" w:rsidP="001643FF">
      <w:pPr>
        <w:tabs>
          <w:tab w:val="left" w:pos="2791"/>
        </w:tabs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 xml:space="preserve">Tomando </w:t>
      </w:r>
      <w:r w:rsidR="00246665" w:rsidRPr="00DC17E7">
        <w:rPr>
          <w:rFonts w:ascii="Arial" w:hAnsi="Arial" w:cs="Arial"/>
          <w:sz w:val="24"/>
          <w:szCs w:val="24"/>
        </w:rPr>
        <w:t>nota</w:t>
      </w:r>
      <w:r w:rsidR="00246665" w:rsidRPr="00DC17E7">
        <w:rPr>
          <w:rFonts w:ascii="Arial" w:hAnsi="Arial" w:cs="Arial"/>
          <w:i/>
          <w:sz w:val="24"/>
          <w:szCs w:val="24"/>
        </w:rPr>
        <w:t>, com satisfação,</w:t>
      </w:r>
      <w:r w:rsidR="00246665" w:rsidRPr="00DC17E7">
        <w:rPr>
          <w:rFonts w:ascii="Arial" w:hAnsi="Arial" w:cs="Arial"/>
          <w:sz w:val="24"/>
          <w:szCs w:val="24"/>
        </w:rPr>
        <w:t xml:space="preserve"> d</w:t>
      </w:r>
      <w:r w:rsidRPr="00DC17E7">
        <w:rPr>
          <w:rFonts w:ascii="Arial" w:hAnsi="Arial" w:cs="Arial"/>
          <w:sz w:val="24"/>
          <w:szCs w:val="24"/>
        </w:rPr>
        <w:t>as conclusões da II Reunião de Pontos Focais para a Área do Trabalho Infantil da CPLP, realizada</w:t>
      </w:r>
      <w:r w:rsidRPr="00DC17E7">
        <w:rPr>
          <w:rFonts w:ascii="Arial" w:hAnsi="Arial" w:cs="Arial"/>
          <w:i/>
          <w:sz w:val="24"/>
          <w:szCs w:val="24"/>
        </w:rPr>
        <w:t xml:space="preserve"> </w:t>
      </w:r>
      <w:r w:rsidRPr="00DC17E7">
        <w:rPr>
          <w:rFonts w:ascii="Arial" w:hAnsi="Arial" w:cs="Arial"/>
          <w:sz w:val="24"/>
          <w:szCs w:val="24"/>
        </w:rPr>
        <w:t xml:space="preserve">de 26 a 28 de Outubro de 2010, em Maputo;  </w:t>
      </w:r>
    </w:p>
    <w:p w:rsidR="00921383" w:rsidRPr="00DC17E7" w:rsidRDefault="00921383" w:rsidP="001643FF">
      <w:pPr>
        <w:tabs>
          <w:tab w:val="left" w:pos="2791"/>
        </w:tabs>
        <w:jc w:val="both"/>
        <w:rPr>
          <w:rFonts w:ascii="Arial" w:hAnsi="Arial" w:cs="Arial"/>
          <w:sz w:val="24"/>
          <w:szCs w:val="24"/>
        </w:rPr>
      </w:pPr>
    </w:p>
    <w:p w:rsidR="0085497E" w:rsidRPr="00DC17E7" w:rsidRDefault="00415BBA" w:rsidP="00415BBA">
      <w:pPr>
        <w:tabs>
          <w:tab w:val="left" w:pos="2791"/>
        </w:tabs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 xml:space="preserve">Considerando </w:t>
      </w:r>
      <w:r w:rsidRPr="00DC17E7">
        <w:rPr>
          <w:rFonts w:ascii="Arial" w:hAnsi="Arial" w:cs="Arial"/>
          <w:sz w:val="24"/>
          <w:szCs w:val="24"/>
        </w:rPr>
        <w:t xml:space="preserve">a importância de adotar medidas para </w:t>
      </w:r>
      <w:r w:rsidR="0085497E" w:rsidRPr="00DC17E7">
        <w:rPr>
          <w:rFonts w:ascii="Arial" w:hAnsi="Arial" w:cs="Arial"/>
          <w:sz w:val="24"/>
          <w:szCs w:val="24"/>
        </w:rPr>
        <w:t>aprofundar os esforços com vista à eliminação das piores formas de trabalho infantil;</w:t>
      </w:r>
    </w:p>
    <w:p w:rsidR="009B402C" w:rsidRPr="00DC17E7" w:rsidRDefault="009B402C" w:rsidP="002E0CAB">
      <w:pPr>
        <w:pStyle w:val="Avanodecorpodetexto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B402C" w:rsidRPr="00DC17E7" w:rsidRDefault="009B402C" w:rsidP="00E1080D">
      <w:pPr>
        <w:jc w:val="both"/>
        <w:rPr>
          <w:rFonts w:ascii="Arial" w:hAnsi="Arial" w:cs="Arial"/>
          <w:b/>
          <w:sz w:val="24"/>
          <w:szCs w:val="24"/>
        </w:rPr>
      </w:pPr>
      <w:r w:rsidRPr="00DC17E7">
        <w:rPr>
          <w:rFonts w:ascii="Arial" w:hAnsi="Arial" w:cs="Arial"/>
          <w:b/>
          <w:sz w:val="24"/>
          <w:szCs w:val="24"/>
        </w:rPr>
        <w:t>DECIDE:</w:t>
      </w:r>
    </w:p>
    <w:p w:rsidR="003A5C78" w:rsidRPr="00DC17E7" w:rsidRDefault="003A5C78" w:rsidP="003A5C78">
      <w:pPr>
        <w:pStyle w:val="Avanodecorpodetexto3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42487F" w:rsidRPr="00DC17E7" w:rsidRDefault="0042487F" w:rsidP="00E078F6">
      <w:pPr>
        <w:pStyle w:val="Avanodecorpodetexto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 xml:space="preserve">Validar </w:t>
      </w:r>
      <w:r w:rsidRPr="00DC17E7">
        <w:rPr>
          <w:rFonts w:ascii="Arial" w:hAnsi="Arial" w:cs="Arial"/>
          <w:sz w:val="24"/>
          <w:szCs w:val="24"/>
        </w:rPr>
        <w:t>o Documento de Projecto, resultante da II Reunião de Pontos Focais para a Área do Trabalho Infantil da CPLP;</w:t>
      </w:r>
    </w:p>
    <w:p w:rsidR="0042487F" w:rsidRPr="00DC17E7" w:rsidRDefault="0042487F" w:rsidP="00E078F6">
      <w:pPr>
        <w:pStyle w:val="Avanodecorpodetexto3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2487F" w:rsidRPr="00DC17E7" w:rsidRDefault="0042487F" w:rsidP="00E078F6">
      <w:pPr>
        <w:pStyle w:val="Avanodecorpodetexto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>Mandatar</w:t>
      </w:r>
      <w:r w:rsidRPr="00DC17E7">
        <w:rPr>
          <w:rFonts w:ascii="Arial" w:hAnsi="Arial" w:cs="Arial"/>
          <w:sz w:val="24"/>
          <w:szCs w:val="24"/>
        </w:rPr>
        <w:t xml:space="preserve"> os Pontos Focais para o Trabalho Infantil da CPLP como principais interlocutores nacionais para trabalharem em rede com o objectivo de dar seguimento as actividades do projecto</w:t>
      </w:r>
      <w:r w:rsidR="00134E6B" w:rsidRPr="00DC17E7">
        <w:rPr>
          <w:rFonts w:ascii="Arial" w:hAnsi="Arial" w:cs="Arial"/>
          <w:sz w:val="24"/>
          <w:szCs w:val="24"/>
        </w:rPr>
        <w:t>, as quais, de acordo com determinações superiores da CPLP, devem ser coordenadas com os Pontos Focais de Cooperação dos respectivos Ministérios dos Negócios Estrangeiros/Ministério das Relações Exteriores</w:t>
      </w:r>
      <w:r w:rsidR="0085497E" w:rsidRPr="00DC17E7">
        <w:rPr>
          <w:rFonts w:ascii="Arial" w:hAnsi="Arial" w:cs="Arial"/>
          <w:sz w:val="24"/>
          <w:szCs w:val="24"/>
        </w:rPr>
        <w:t xml:space="preserve"> e Pontos Focais da Proteção Social</w:t>
      </w:r>
      <w:r w:rsidRPr="00DC17E7">
        <w:rPr>
          <w:rFonts w:ascii="Arial" w:hAnsi="Arial" w:cs="Arial"/>
          <w:sz w:val="24"/>
          <w:szCs w:val="24"/>
        </w:rPr>
        <w:t>;</w:t>
      </w:r>
    </w:p>
    <w:p w:rsidR="0042487F" w:rsidRPr="00DC17E7" w:rsidRDefault="0042487F" w:rsidP="00E078F6">
      <w:pPr>
        <w:pStyle w:val="PargrafodaLista"/>
        <w:tabs>
          <w:tab w:val="left" w:pos="567"/>
        </w:tabs>
        <w:ind w:left="567" w:hanging="567"/>
        <w:rPr>
          <w:rFonts w:ascii="Arial" w:hAnsi="Arial" w:cs="Arial"/>
        </w:rPr>
      </w:pPr>
    </w:p>
    <w:p w:rsidR="0042487F" w:rsidRPr="00DC17E7" w:rsidRDefault="0042487F" w:rsidP="00E078F6">
      <w:pPr>
        <w:pStyle w:val="Avanodecorpodetexto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>Incumbir</w:t>
      </w:r>
      <w:r w:rsidRPr="00DC17E7">
        <w:rPr>
          <w:rFonts w:ascii="Arial" w:hAnsi="Arial" w:cs="Arial"/>
          <w:sz w:val="24"/>
          <w:szCs w:val="24"/>
        </w:rPr>
        <w:t xml:space="preserve"> </w:t>
      </w:r>
      <w:r w:rsidR="00246665" w:rsidRPr="00DC17E7">
        <w:rPr>
          <w:rFonts w:ascii="Arial" w:hAnsi="Arial" w:cs="Arial"/>
          <w:sz w:val="24"/>
          <w:szCs w:val="24"/>
        </w:rPr>
        <w:t>o</w:t>
      </w:r>
      <w:r w:rsidRPr="00DC17E7">
        <w:rPr>
          <w:rFonts w:ascii="Arial" w:hAnsi="Arial" w:cs="Arial"/>
          <w:sz w:val="24"/>
          <w:szCs w:val="24"/>
        </w:rPr>
        <w:t xml:space="preserve"> próximo Secretariado </w:t>
      </w:r>
      <w:r w:rsidR="00112A26" w:rsidRPr="00DC17E7">
        <w:rPr>
          <w:rFonts w:ascii="Arial" w:hAnsi="Arial" w:cs="Arial"/>
          <w:sz w:val="24"/>
          <w:szCs w:val="24"/>
        </w:rPr>
        <w:t>Técnico</w:t>
      </w:r>
      <w:r w:rsidRPr="00DC17E7">
        <w:rPr>
          <w:rFonts w:ascii="Arial" w:hAnsi="Arial" w:cs="Arial"/>
          <w:sz w:val="24"/>
          <w:szCs w:val="24"/>
        </w:rPr>
        <w:t xml:space="preserve"> </w:t>
      </w:r>
      <w:r w:rsidR="00112A26" w:rsidRPr="00DC17E7">
        <w:rPr>
          <w:rFonts w:ascii="Arial" w:hAnsi="Arial" w:cs="Arial"/>
          <w:sz w:val="24"/>
          <w:szCs w:val="24"/>
        </w:rPr>
        <w:t>Permanente</w:t>
      </w:r>
      <w:r w:rsidRPr="00DC17E7">
        <w:rPr>
          <w:rFonts w:ascii="Arial" w:hAnsi="Arial" w:cs="Arial"/>
          <w:sz w:val="24"/>
          <w:szCs w:val="24"/>
        </w:rPr>
        <w:t xml:space="preserve"> da </w:t>
      </w:r>
      <w:r w:rsidR="00112A26" w:rsidRPr="00DC17E7">
        <w:rPr>
          <w:rFonts w:ascii="Arial" w:hAnsi="Arial" w:cs="Arial"/>
          <w:sz w:val="24"/>
          <w:szCs w:val="24"/>
        </w:rPr>
        <w:t>Reunião dos</w:t>
      </w:r>
      <w:r w:rsidRPr="00DC17E7">
        <w:rPr>
          <w:rFonts w:ascii="Arial" w:hAnsi="Arial" w:cs="Arial"/>
          <w:sz w:val="24"/>
          <w:szCs w:val="24"/>
        </w:rPr>
        <w:t xml:space="preserve"> </w:t>
      </w:r>
      <w:r w:rsidR="00112A26" w:rsidRPr="00DC17E7">
        <w:rPr>
          <w:rFonts w:ascii="Arial" w:hAnsi="Arial" w:cs="Arial"/>
          <w:sz w:val="24"/>
          <w:szCs w:val="24"/>
        </w:rPr>
        <w:t>Ministros</w:t>
      </w:r>
      <w:r w:rsidRPr="00DC17E7">
        <w:rPr>
          <w:rFonts w:ascii="Arial" w:hAnsi="Arial" w:cs="Arial"/>
          <w:sz w:val="24"/>
          <w:szCs w:val="24"/>
        </w:rPr>
        <w:t xml:space="preserve"> do Trabalho e dos Assuntos Socais</w:t>
      </w:r>
      <w:r w:rsidR="0033321A" w:rsidRPr="00DC17E7">
        <w:rPr>
          <w:rFonts w:ascii="Arial" w:hAnsi="Arial" w:cs="Arial"/>
          <w:sz w:val="24"/>
          <w:szCs w:val="24"/>
        </w:rPr>
        <w:t xml:space="preserve"> a promover a reflexão sobre</w:t>
      </w:r>
      <w:r w:rsidR="00112A26" w:rsidRPr="00DC17E7">
        <w:rPr>
          <w:rFonts w:ascii="Arial" w:hAnsi="Arial" w:cs="Arial"/>
          <w:sz w:val="24"/>
          <w:szCs w:val="24"/>
        </w:rPr>
        <w:t xml:space="preserve"> </w:t>
      </w:r>
      <w:r w:rsidRPr="00DC17E7">
        <w:rPr>
          <w:rFonts w:ascii="Arial" w:hAnsi="Arial" w:cs="Arial"/>
          <w:sz w:val="24"/>
          <w:szCs w:val="24"/>
        </w:rPr>
        <w:t xml:space="preserve">a definição </w:t>
      </w:r>
      <w:r w:rsidR="00112A26" w:rsidRPr="00DC17E7">
        <w:rPr>
          <w:rFonts w:ascii="Arial" w:hAnsi="Arial" w:cs="Arial"/>
          <w:sz w:val="24"/>
          <w:szCs w:val="24"/>
        </w:rPr>
        <w:t>de novos</w:t>
      </w:r>
      <w:r w:rsidRPr="00DC17E7">
        <w:rPr>
          <w:rFonts w:ascii="Arial" w:hAnsi="Arial" w:cs="Arial"/>
          <w:sz w:val="24"/>
          <w:szCs w:val="24"/>
        </w:rPr>
        <w:t xml:space="preserve"> indicadores de realização, tendo em conta que os indicadores previamente definidos no Plano de Acção se encontram ultrapassad</w:t>
      </w:r>
      <w:r w:rsidR="00112A26" w:rsidRPr="00DC17E7">
        <w:rPr>
          <w:rFonts w:ascii="Arial" w:hAnsi="Arial" w:cs="Arial"/>
          <w:sz w:val="24"/>
          <w:szCs w:val="24"/>
        </w:rPr>
        <w:t>os</w:t>
      </w:r>
      <w:r w:rsidR="0033321A" w:rsidRPr="00DC17E7">
        <w:rPr>
          <w:rFonts w:ascii="Arial" w:hAnsi="Arial" w:cs="Arial"/>
          <w:sz w:val="24"/>
          <w:szCs w:val="24"/>
        </w:rPr>
        <w:t xml:space="preserve"> </w:t>
      </w:r>
      <w:r w:rsidR="00810B62" w:rsidRPr="00DC17E7">
        <w:rPr>
          <w:rFonts w:ascii="Arial" w:hAnsi="Arial" w:cs="Arial"/>
          <w:sz w:val="24"/>
          <w:szCs w:val="24"/>
        </w:rPr>
        <w:t xml:space="preserve">e avaliar </w:t>
      </w:r>
      <w:r w:rsidR="0033321A" w:rsidRPr="00DC17E7">
        <w:rPr>
          <w:rFonts w:ascii="Arial" w:hAnsi="Arial" w:cs="Arial"/>
          <w:sz w:val="24"/>
          <w:szCs w:val="24"/>
        </w:rPr>
        <w:t>os progressos verificados nos Estados membros em preparação da Conferência Mundial contra o Trabalho Infantil, a ter lugar no Brasil, em 2013</w:t>
      </w:r>
      <w:r w:rsidR="00112A26" w:rsidRPr="00DC17E7">
        <w:rPr>
          <w:rFonts w:ascii="Arial" w:hAnsi="Arial" w:cs="Arial"/>
          <w:sz w:val="24"/>
          <w:szCs w:val="24"/>
        </w:rPr>
        <w:t>;</w:t>
      </w:r>
    </w:p>
    <w:p w:rsidR="0042487F" w:rsidRPr="00DC17E7" w:rsidRDefault="0042487F" w:rsidP="00E078F6">
      <w:pPr>
        <w:pStyle w:val="Avanodecorpodetexto3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2487F" w:rsidRPr="00DC17E7" w:rsidRDefault="0042487F" w:rsidP="00E078F6">
      <w:pPr>
        <w:pStyle w:val="Avanodecorpodetexto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>Instar</w:t>
      </w:r>
      <w:r w:rsidRPr="00DC17E7">
        <w:rPr>
          <w:rFonts w:ascii="Arial" w:hAnsi="Arial" w:cs="Arial"/>
          <w:sz w:val="24"/>
          <w:szCs w:val="24"/>
        </w:rPr>
        <w:t xml:space="preserve"> o Secretariado Executivo da CPLP para</w:t>
      </w:r>
      <w:r w:rsidR="00134E6B" w:rsidRPr="00DC17E7">
        <w:rPr>
          <w:rFonts w:ascii="Arial" w:hAnsi="Arial" w:cs="Arial"/>
          <w:sz w:val="24"/>
          <w:szCs w:val="24"/>
        </w:rPr>
        <w:t xml:space="preserve"> reforçar este sector como área de cooperação e</w:t>
      </w:r>
      <w:r w:rsidRPr="00DC17E7">
        <w:rPr>
          <w:rFonts w:ascii="Arial" w:hAnsi="Arial" w:cs="Arial"/>
          <w:sz w:val="24"/>
          <w:szCs w:val="24"/>
        </w:rPr>
        <w:t>, junto dos Estados membros e outros potenciais doadores, públicos e privados, fazer a apresenta</w:t>
      </w:r>
      <w:r w:rsidR="00134E6B" w:rsidRPr="00DC17E7">
        <w:rPr>
          <w:rFonts w:ascii="Arial" w:hAnsi="Arial" w:cs="Arial"/>
          <w:sz w:val="24"/>
          <w:szCs w:val="24"/>
        </w:rPr>
        <w:t>ção deste documento de projecto</w:t>
      </w:r>
      <w:r w:rsidRPr="00DC17E7">
        <w:rPr>
          <w:rFonts w:ascii="Arial" w:hAnsi="Arial" w:cs="Arial"/>
          <w:sz w:val="24"/>
          <w:szCs w:val="24"/>
        </w:rPr>
        <w:t xml:space="preserve"> no sentido de encontrar os meios para a realização das </w:t>
      </w:r>
      <w:r w:rsidR="0085497E" w:rsidRPr="00DC17E7">
        <w:rPr>
          <w:rFonts w:ascii="Arial" w:hAnsi="Arial" w:cs="Arial"/>
          <w:sz w:val="24"/>
          <w:szCs w:val="24"/>
        </w:rPr>
        <w:t>atividades</w:t>
      </w:r>
      <w:r w:rsidRPr="00DC17E7">
        <w:rPr>
          <w:rFonts w:ascii="Arial" w:hAnsi="Arial" w:cs="Arial"/>
          <w:sz w:val="24"/>
          <w:szCs w:val="24"/>
        </w:rPr>
        <w:t xml:space="preserve"> necessárias </w:t>
      </w:r>
      <w:r w:rsidR="0085497E" w:rsidRPr="00DC17E7">
        <w:rPr>
          <w:rFonts w:ascii="Arial" w:hAnsi="Arial" w:cs="Arial"/>
          <w:sz w:val="24"/>
          <w:szCs w:val="24"/>
        </w:rPr>
        <w:t>com vista à</w:t>
      </w:r>
      <w:r w:rsidRPr="00DC17E7">
        <w:rPr>
          <w:rFonts w:ascii="Arial" w:hAnsi="Arial" w:cs="Arial"/>
          <w:sz w:val="24"/>
          <w:szCs w:val="24"/>
        </w:rPr>
        <w:t xml:space="preserve"> concret</w:t>
      </w:r>
      <w:r w:rsidR="00134E6B" w:rsidRPr="00DC17E7">
        <w:rPr>
          <w:rFonts w:ascii="Arial" w:hAnsi="Arial" w:cs="Arial"/>
          <w:sz w:val="24"/>
          <w:szCs w:val="24"/>
        </w:rPr>
        <w:t>ização das metas constantes no Plano de A</w:t>
      </w:r>
      <w:r w:rsidRPr="00DC17E7">
        <w:rPr>
          <w:rFonts w:ascii="Arial" w:hAnsi="Arial" w:cs="Arial"/>
          <w:sz w:val="24"/>
          <w:szCs w:val="24"/>
        </w:rPr>
        <w:t>cção;</w:t>
      </w:r>
    </w:p>
    <w:p w:rsidR="0042487F" w:rsidRPr="00DC17E7" w:rsidRDefault="0042487F" w:rsidP="00E078F6">
      <w:pPr>
        <w:pStyle w:val="Avanodecorpodetexto3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2487F" w:rsidRPr="00DC17E7" w:rsidRDefault="0042487F" w:rsidP="00E078F6">
      <w:pPr>
        <w:pStyle w:val="Avanodecorpodetexto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>Avaliar</w:t>
      </w:r>
      <w:r w:rsidRPr="00DC17E7">
        <w:rPr>
          <w:rFonts w:ascii="Arial" w:hAnsi="Arial" w:cs="Arial"/>
          <w:sz w:val="24"/>
          <w:szCs w:val="24"/>
        </w:rPr>
        <w:t xml:space="preserve"> os objectivos</w:t>
      </w:r>
      <w:r w:rsidR="00134E6B" w:rsidRPr="00DC17E7">
        <w:rPr>
          <w:rFonts w:ascii="Arial" w:hAnsi="Arial" w:cs="Arial"/>
          <w:sz w:val="24"/>
          <w:szCs w:val="24"/>
        </w:rPr>
        <w:t xml:space="preserve"> já atingidos em seguimento do Plano de A</w:t>
      </w:r>
      <w:r w:rsidRPr="00DC17E7">
        <w:rPr>
          <w:rFonts w:ascii="Arial" w:hAnsi="Arial" w:cs="Arial"/>
          <w:sz w:val="24"/>
          <w:szCs w:val="24"/>
        </w:rPr>
        <w:t>cção, através das actividades já realizadas identificadas no documento de projecto;</w:t>
      </w:r>
    </w:p>
    <w:p w:rsidR="0042487F" w:rsidRPr="00DC17E7" w:rsidRDefault="0042487F" w:rsidP="00E078F6">
      <w:pPr>
        <w:pStyle w:val="Avanodecorpodetexto3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2487F" w:rsidRPr="00DC17E7" w:rsidRDefault="0042487F" w:rsidP="00E078F6">
      <w:pPr>
        <w:pStyle w:val="Avanodecorpodetexto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>Envidar</w:t>
      </w:r>
      <w:r w:rsidRPr="00DC17E7">
        <w:rPr>
          <w:rFonts w:ascii="Arial" w:hAnsi="Arial" w:cs="Arial"/>
          <w:sz w:val="24"/>
          <w:szCs w:val="24"/>
        </w:rPr>
        <w:t xml:space="preserve"> esforços para dar seguimento às acções previstas no </w:t>
      </w:r>
      <w:r w:rsidR="00134E6B" w:rsidRPr="00DC17E7">
        <w:rPr>
          <w:rFonts w:ascii="Arial" w:hAnsi="Arial" w:cs="Arial"/>
          <w:sz w:val="24"/>
          <w:szCs w:val="24"/>
        </w:rPr>
        <w:t xml:space="preserve">documento de projecto </w:t>
      </w:r>
      <w:r w:rsidRPr="00DC17E7">
        <w:rPr>
          <w:rFonts w:ascii="Arial" w:hAnsi="Arial" w:cs="Arial"/>
          <w:sz w:val="24"/>
          <w:szCs w:val="24"/>
        </w:rPr>
        <w:t>que</w:t>
      </w:r>
      <w:r w:rsidR="00134E6B" w:rsidRPr="00DC17E7">
        <w:rPr>
          <w:rFonts w:ascii="Arial" w:hAnsi="Arial" w:cs="Arial"/>
          <w:sz w:val="24"/>
          <w:szCs w:val="24"/>
        </w:rPr>
        <w:t>,</w:t>
      </w:r>
      <w:r w:rsidRPr="00DC17E7">
        <w:rPr>
          <w:rFonts w:ascii="Arial" w:hAnsi="Arial" w:cs="Arial"/>
          <w:sz w:val="24"/>
          <w:szCs w:val="24"/>
        </w:rPr>
        <w:t xml:space="preserve"> no âmbito multilateral</w:t>
      </w:r>
      <w:r w:rsidR="00134E6B" w:rsidRPr="00DC17E7">
        <w:rPr>
          <w:rFonts w:ascii="Arial" w:hAnsi="Arial" w:cs="Arial"/>
          <w:sz w:val="24"/>
          <w:szCs w:val="24"/>
        </w:rPr>
        <w:t>,</w:t>
      </w:r>
      <w:r w:rsidRPr="00DC17E7">
        <w:rPr>
          <w:rFonts w:ascii="Arial" w:hAnsi="Arial" w:cs="Arial"/>
          <w:sz w:val="24"/>
          <w:szCs w:val="24"/>
        </w:rPr>
        <w:t xml:space="preserve"> podem ainda ser desenvolvidas; </w:t>
      </w:r>
    </w:p>
    <w:p w:rsidR="0042487F" w:rsidRPr="00DC17E7" w:rsidRDefault="0042487F" w:rsidP="00E078F6">
      <w:pPr>
        <w:pStyle w:val="Avanodecorpodetexto3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2487F" w:rsidRPr="00DC17E7" w:rsidRDefault="0042487F" w:rsidP="00E078F6">
      <w:pPr>
        <w:pStyle w:val="Avanodecorpodetexto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>Salientar</w:t>
      </w:r>
      <w:r w:rsidRPr="00DC17E7">
        <w:rPr>
          <w:rFonts w:ascii="Arial" w:hAnsi="Arial" w:cs="Arial"/>
          <w:sz w:val="24"/>
          <w:szCs w:val="24"/>
        </w:rPr>
        <w:t xml:space="preserve"> a transversalidade do tema e a importância da coordenação e complementaridade de políticas com outras áreas sectoriais</w:t>
      </w:r>
      <w:r w:rsidR="00E078F6" w:rsidRPr="00DC17E7">
        <w:rPr>
          <w:rFonts w:ascii="Arial" w:hAnsi="Arial" w:cs="Arial"/>
          <w:sz w:val="24"/>
          <w:szCs w:val="24"/>
        </w:rPr>
        <w:t>, entre as quais o Turismo</w:t>
      </w:r>
      <w:r w:rsidRPr="00DC17E7">
        <w:rPr>
          <w:rFonts w:ascii="Arial" w:hAnsi="Arial" w:cs="Arial"/>
          <w:sz w:val="24"/>
          <w:szCs w:val="24"/>
        </w:rPr>
        <w:t>;</w:t>
      </w:r>
    </w:p>
    <w:p w:rsidR="0042487F" w:rsidRPr="00DC17E7" w:rsidRDefault="0042487F" w:rsidP="00E078F6">
      <w:pPr>
        <w:pStyle w:val="Avanodecorpodetexto3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2487F" w:rsidRPr="00DC17E7" w:rsidRDefault="0042487F" w:rsidP="00E078F6">
      <w:pPr>
        <w:pStyle w:val="Avanodecorpodetexto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lastRenderedPageBreak/>
        <w:t xml:space="preserve">Evidenciar </w:t>
      </w:r>
      <w:r w:rsidRPr="00DC17E7">
        <w:rPr>
          <w:rFonts w:ascii="Arial" w:hAnsi="Arial" w:cs="Arial"/>
          <w:sz w:val="24"/>
          <w:szCs w:val="24"/>
        </w:rPr>
        <w:t xml:space="preserve">o papel institucional importante do diálogo social entre os Governos e os parceiros sociais para o combate ao trabalho infantil; </w:t>
      </w:r>
    </w:p>
    <w:p w:rsidR="00E078F6" w:rsidRPr="00DC17E7" w:rsidRDefault="00E078F6" w:rsidP="00E078F6">
      <w:pPr>
        <w:pStyle w:val="PargrafodaLista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</w:p>
    <w:p w:rsidR="00E078F6" w:rsidRPr="00DC17E7" w:rsidRDefault="00E078F6" w:rsidP="00E078F6">
      <w:pPr>
        <w:pStyle w:val="Avanodecorpodetexto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 xml:space="preserve">Promover </w:t>
      </w:r>
      <w:r w:rsidRPr="00DC17E7">
        <w:rPr>
          <w:rFonts w:ascii="Arial" w:hAnsi="Arial" w:cs="Arial"/>
          <w:sz w:val="24"/>
          <w:szCs w:val="24"/>
        </w:rPr>
        <w:t>campanhas conjuntas de sensibilização no âmbito do combate ao trabalho infantil;</w:t>
      </w:r>
    </w:p>
    <w:p w:rsidR="00E078F6" w:rsidRPr="00DC17E7" w:rsidRDefault="00E078F6" w:rsidP="00E078F6">
      <w:pPr>
        <w:pStyle w:val="PargrafodaLista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</w:p>
    <w:p w:rsidR="00E078F6" w:rsidRPr="00DC17E7" w:rsidRDefault="00E078F6" w:rsidP="00E078F6">
      <w:pPr>
        <w:pStyle w:val="Avanodecorpodetexto3"/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i/>
          <w:sz w:val="24"/>
          <w:szCs w:val="24"/>
        </w:rPr>
        <w:t xml:space="preserve">Assegurar </w:t>
      </w:r>
      <w:r w:rsidRPr="00DC17E7">
        <w:rPr>
          <w:rFonts w:ascii="Arial" w:hAnsi="Arial" w:cs="Arial"/>
          <w:sz w:val="24"/>
          <w:szCs w:val="24"/>
        </w:rPr>
        <w:t>a realização de ações de formação em língua portuguesa;</w:t>
      </w:r>
    </w:p>
    <w:p w:rsidR="00E078F6" w:rsidRPr="00DC17E7" w:rsidRDefault="00E078F6" w:rsidP="00E078F6">
      <w:pPr>
        <w:pStyle w:val="PargrafodaLista"/>
        <w:rPr>
          <w:rFonts w:ascii="Arial" w:hAnsi="Arial" w:cs="Arial"/>
          <w:sz w:val="24"/>
          <w:szCs w:val="24"/>
        </w:rPr>
      </w:pPr>
    </w:p>
    <w:p w:rsidR="009B402C" w:rsidRPr="00DC17E7" w:rsidRDefault="009B402C" w:rsidP="009B402C">
      <w:pPr>
        <w:jc w:val="both"/>
        <w:rPr>
          <w:rFonts w:ascii="Arial" w:hAnsi="Arial" w:cs="Arial"/>
        </w:rPr>
      </w:pPr>
    </w:p>
    <w:p w:rsidR="009B402C" w:rsidRPr="00DC17E7" w:rsidRDefault="00246573" w:rsidP="009B402C">
      <w:pPr>
        <w:pStyle w:val="Corpodetexto"/>
        <w:ind w:right="474"/>
        <w:jc w:val="right"/>
        <w:rPr>
          <w:rFonts w:ascii="Arial" w:hAnsi="Arial" w:cs="Arial"/>
          <w:sz w:val="24"/>
          <w:szCs w:val="24"/>
        </w:rPr>
      </w:pPr>
      <w:r w:rsidRPr="00DC17E7">
        <w:rPr>
          <w:rFonts w:ascii="Arial" w:hAnsi="Arial" w:cs="Arial"/>
          <w:sz w:val="24"/>
          <w:szCs w:val="24"/>
        </w:rPr>
        <w:t>Feita em Luanda</w:t>
      </w:r>
      <w:r w:rsidR="009B402C" w:rsidRPr="00DC17E7">
        <w:rPr>
          <w:rFonts w:ascii="Arial" w:hAnsi="Arial" w:cs="Arial"/>
          <w:sz w:val="24"/>
          <w:szCs w:val="24"/>
        </w:rPr>
        <w:t xml:space="preserve">, </w:t>
      </w:r>
      <w:r w:rsidR="00E91A04" w:rsidRPr="00DC17E7">
        <w:rPr>
          <w:rFonts w:ascii="Arial" w:hAnsi="Arial" w:cs="Arial"/>
          <w:sz w:val="24"/>
          <w:szCs w:val="24"/>
        </w:rPr>
        <w:t xml:space="preserve">a </w:t>
      </w:r>
      <w:r w:rsidR="00DC17E7">
        <w:rPr>
          <w:rFonts w:ascii="Arial" w:hAnsi="Arial" w:cs="Arial"/>
          <w:sz w:val="24"/>
          <w:szCs w:val="24"/>
        </w:rPr>
        <w:t>29</w:t>
      </w:r>
      <w:r w:rsidR="001643FF" w:rsidRPr="00DC17E7">
        <w:rPr>
          <w:rFonts w:ascii="Arial" w:hAnsi="Arial" w:cs="Arial"/>
          <w:sz w:val="24"/>
          <w:szCs w:val="24"/>
        </w:rPr>
        <w:t xml:space="preserve"> de Març</w:t>
      </w:r>
      <w:r w:rsidR="009B402C" w:rsidRPr="00DC17E7">
        <w:rPr>
          <w:rFonts w:ascii="Arial" w:hAnsi="Arial" w:cs="Arial"/>
          <w:sz w:val="24"/>
          <w:szCs w:val="24"/>
        </w:rPr>
        <w:t xml:space="preserve">o </w:t>
      </w:r>
      <w:r w:rsidR="001643FF" w:rsidRPr="00DC17E7">
        <w:rPr>
          <w:rFonts w:ascii="Arial" w:hAnsi="Arial" w:cs="Arial"/>
          <w:sz w:val="24"/>
          <w:szCs w:val="24"/>
        </w:rPr>
        <w:t>de 2011</w:t>
      </w:r>
    </w:p>
    <w:p w:rsidR="00F04BC9" w:rsidRPr="00DC17E7" w:rsidRDefault="00F04BC9" w:rsidP="009B402C">
      <w:pPr>
        <w:pStyle w:val="Corpodetexto"/>
        <w:ind w:right="48"/>
        <w:jc w:val="both"/>
        <w:rPr>
          <w:rFonts w:ascii="Arial" w:hAnsi="Arial" w:cs="Arial"/>
        </w:rPr>
      </w:pPr>
    </w:p>
    <w:sectPr w:rsidR="00F04BC9" w:rsidRPr="00DC17E7" w:rsidSect="003B763C">
      <w:headerReference w:type="default" r:id="rId8"/>
      <w:footerReference w:type="even" r:id="rId9"/>
      <w:footerReference w:type="default" r:id="rId10"/>
      <w:pgSz w:w="12240" w:h="15840" w:code="1"/>
      <w:pgMar w:top="3402" w:right="1701" w:bottom="1701" w:left="1701" w:header="720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21" w:rsidRDefault="00937421">
      <w:r>
        <w:separator/>
      </w:r>
    </w:p>
  </w:endnote>
  <w:endnote w:type="continuationSeparator" w:id="0">
    <w:p w:rsidR="00937421" w:rsidRDefault="0093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2E" w:rsidRDefault="00BB4D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33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332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332E" w:rsidRDefault="0063332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2E" w:rsidRDefault="00BB4DA0">
    <w:pPr>
      <w:pStyle w:val="Rodap"/>
      <w:framePr w:wrap="around" w:vAnchor="text" w:hAnchor="margin" w:xAlign="right" w:y="1"/>
      <w:rPr>
        <w:rStyle w:val="Nmerodepgina"/>
        <w:rFonts w:ascii="Book Antiqua" w:hAnsi="Book Antiqua"/>
        <w:sz w:val="24"/>
      </w:rPr>
    </w:pPr>
    <w:r>
      <w:rPr>
        <w:rStyle w:val="Nmerodepgina"/>
        <w:rFonts w:ascii="Book Antiqua" w:hAnsi="Book Antiqua"/>
        <w:sz w:val="24"/>
      </w:rPr>
      <w:fldChar w:fldCharType="begin"/>
    </w:r>
    <w:r w:rsidR="0063332E">
      <w:rPr>
        <w:rStyle w:val="Nmerodepgina"/>
        <w:rFonts w:ascii="Book Antiqua" w:hAnsi="Book Antiqua"/>
        <w:sz w:val="24"/>
      </w:rPr>
      <w:instrText xml:space="preserve">PAGE  </w:instrText>
    </w:r>
    <w:r>
      <w:rPr>
        <w:rStyle w:val="Nmerodepgina"/>
        <w:rFonts w:ascii="Book Antiqua" w:hAnsi="Book Antiqua"/>
        <w:sz w:val="24"/>
      </w:rPr>
      <w:fldChar w:fldCharType="separate"/>
    </w:r>
    <w:r w:rsidR="00DC17E7">
      <w:rPr>
        <w:rStyle w:val="Nmerodepgina"/>
        <w:rFonts w:ascii="Book Antiqua" w:hAnsi="Book Antiqua"/>
        <w:noProof/>
        <w:sz w:val="24"/>
      </w:rPr>
      <w:t>3</w:t>
    </w:r>
    <w:r>
      <w:rPr>
        <w:rStyle w:val="Nmerodepgina"/>
        <w:rFonts w:ascii="Book Antiqua" w:hAnsi="Book Antiqua"/>
        <w:sz w:val="24"/>
      </w:rPr>
      <w:fldChar w:fldCharType="end"/>
    </w:r>
  </w:p>
  <w:p w:rsidR="0063332E" w:rsidRDefault="0063332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21" w:rsidRDefault="00937421">
      <w:r>
        <w:separator/>
      </w:r>
    </w:p>
  </w:footnote>
  <w:footnote w:type="continuationSeparator" w:id="0">
    <w:p w:rsidR="00937421" w:rsidRDefault="00937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E7" w:rsidRDefault="00DC17E7" w:rsidP="00DC17E7">
    <w:pPr>
      <w:pStyle w:val="Cabealho"/>
      <w:jc w:val="center"/>
      <w:rPr>
        <w:rFonts w:ascii="Garamond" w:hAnsi="Garamond" w:cs="Arial"/>
        <w:smallCaps/>
      </w:rPr>
    </w:pPr>
    <w:r w:rsidRPr="002B29C5">
      <w:rPr>
        <w:rFonts w:ascii="Garamond" w:hAnsi="Garamond" w:cs="Arial"/>
        <w:smallCaps/>
        <w:noProof/>
      </w:rPr>
      <w:drawing>
        <wp:inline distT="0" distB="0" distL="0" distR="0">
          <wp:extent cx="481282" cy="655607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36" cy="65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7E7" w:rsidRPr="00443D99" w:rsidRDefault="00DC17E7" w:rsidP="00DC17E7">
    <w:pPr>
      <w:pStyle w:val="Cabealho"/>
      <w:jc w:val="center"/>
      <w:rPr>
        <w:rFonts w:ascii="Arial" w:hAnsi="Arial" w:cs="Arial"/>
        <w:smallCaps/>
      </w:rPr>
    </w:pPr>
    <w:r w:rsidRPr="00443D99">
      <w:rPr>
        <w:rFonts w:ascii="Arial" w:hAnsi="Arial" w:cs="Arial"/>
        <w:smallCaps/>
      </w:rPr>
      <w:t>XI Reunião dos Ministros do Trabalho e dos Assuntos Sociais da CPLP</w:t>
    </w:r>
  </w:p>
  <w:p w:rsidR="00DC17E7" w:rsidRPr="00443D99" w:rsidRDefault="00DC17E7" w:rsidP="00DC17E7">
    <w:pPr>
      <w:pStyle w:val="Cabealho"/>
      <w:jc w:val="center"/>
      <w:rPr>
        <w:rFonts w:ascii="Arial" w:hAnsi="Arial" w:cs="Arial"/>
        <w:i/>
      </w:rPr>
    </w:pPr>
    <w:r w:rsidRPr="00443D99">
      <w:rPr>
        <w:rFonts w:ascii="Arial" w:hAnsi="Arial" w:cs="Arial"/>
        <w:i/>
      </w:rPr>
      <w:t>28, 29 e 30 de Março de 2011 Luanda – Angola</w:t>
    </w:r>
  </w:p>
  <w:p w:rsidR="00DC17E7" w:rsidRDefault="00DC17E7" w:rsidP="00DC17E7">
    <w:pPr>
      <w:pStyle w:val="Cabealho"/>
      <w:jc w:val="center"/>
      <w:rPr>
        <w:rFonts w:ascii="Garamond" w:hAnsi="Garamond" w:cs="Arial"/>
        <w:i/>
      </w:rPr>
    </w:pPr>
  </w:p>
  <w:p w:rsidR="00DC17E7" w:rsidRDefault="00DC17E7" w:rsidP="00DC17E7">
    <w:pPr>
      <w:pStyle w:val="Cabealho"/>
      <w:jc w:val="center"/>
      <w:rPr>
        <w:rFonts w:ascii="Garamond" w:hAnsi="Garamond" w:cs="Arial"/>
        <w:i/>
      </w:rPr>
    </w:pPr>
  </w:p>
  <w:p w:rsidR="00DC17E7" w:rsidRDefault="00DC17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857"/>
    <w:multiLevelType w:val="hybridMultilevel"/>
    <w:tmpl w:val="C9181C7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95C5D"/>
    <w:multiLevelType w:val="hybridMultilevel"/>
    <w:tmpl w:val="2B781B5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90734"/>
    <w:multiLevelType w:val="hybridMultilevel"/>
    <w:tmpl w:val="55E6F1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11D4"/>
    <w:multiLevelType w:val="hybridMultilevel"/>
    <w:tmpl w:val="2F58D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82E7F"/>
    <w:multiLevelType w:val="hybridMultilevel"/>
    <w:tmpl w:val="F86A825C"/>
    <w:lvl w:ilvl="0" w:tplc="0816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>
    <w:nsid w:val="39C5678F"/>
    <w:multiLevelType w:val="hybridMultilevel"/>
    <w:tmpl w:val="65E221D2"/>
    <w:lvl w:ilvl="0" w:tplc="B8BEDC7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01602"/>
    <w:multiLevelType w:val="hybridMultilevel"/>
    <w:tmpl w:val="05C256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57CAE"/>
    <w:multiLevelType w:val="hybridMultilevel"/>
    <w:tmpl w:val="E8CA0E50"/>
    <w:lvl w:ilvl="0" w:tplc="1BA02672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16"/>
    <w:rsid w:val="0001567A"/>
    <w:rsid w:val="0005465B"/>
    <w:rsid w:val="0007248D"/>
    <w:rsid w:val="00074D67"/>
    <w:rsid w:val="000C3207"/>
    <w:rsid w:val="000D6622"/>
    <w:rsid w:val="00112A26"/>
    <w:rsid w:val="00116261"/>
    <w:rsid w:val="00134E6B"/>
    <w:rsid w:val="00140EDB"/>
    <w:rsid w:val="00143FD5"/>
    <w:rsid w:val="001643FF"/>
    <w:rsid w:val="00167970"/>
    <w:rsid w:val="0017604E"/>
    <w:rsid w:val="001C06DA"/>
    <w:rsid w:val="0021579B"/>
    <w:rsid w:val="00232880"/>
    <w:rsid w:val="00246573"/>
    <w:rsid w:val="00246665"/>
    <w:rsid w:val="00262CE0"/>
    <w:rsid w:val="0027047B"/>
    <w:rsid w:val="0028285C"/>
    <w:rsid w:val="00287FCF"/>
    <w:rsid w:val="002B0949"/>
    <w:rsid w:val="002E07E0"/>
    <w:rsid w:val="002E0CAB"/>
    <w:rsid w:val="002E471A"/>
    <w:rsid w:val="002E64B2"/>
    <w:rsid w:val="002F26DD"/>
    <w:rsid w:val="0030282B"/>
    <w:rsid w:val="00321055"/>
    <w:rsid w:val="0033321A"/>
    <w:rsid w:val="00341D5B"/>
    <w:rsid w:val="00383CE6"/>
    <w:rsid w:val="00393B7E"/>
    <w:rsid w:val="00396172"/>
    <w:rsid w:val="003A5C78"/>
    <w:rsid w:val="003B763C"/>
    <w:rsid w:val="003C535C"/>
    <w:rsid w:val="003C779A"/>
    <w:rsid w:val="003E0B89"/>
    <w:rsid w:val="003F3D6F"/>
    <w:rsid w:val="0040107F"/>
    <w:rsid w:val="00403AED"/>
    <w:rsid w:val="00415BBA"/>
    <w:rsid w:val="0042487F"/>
    <w:rsid w:val="00431916"/>
    <w:rsid w:val="004454A3"/>
    <w:rsid w:val="00445CE2"/>
    <w:rsid w:val="0045768B"/>
    <w:rsid w:val="004679D6"/>
    <w:rsid w:val="00475C48"/>
    <w:rsid w:val="00486DA6"/>
    <w:rsid w:val="00491DD6"/>
    <w:rsid w:val="004B3C44"/>
    <w:rsid w:val="004D4C1C"/>
    <w:rsid w:val="004F5A3A"/>
    <w:rsid w:val="00500EB7"/>
    <w:rsid w:val="00502854"/>
    <w:rsid w:val="00531CB8"/>
    <w:rsid w:val="0054135B"/>
    <w:rsid w:val="0054197D"/>
    <w:rsid w:val="0054341D"/>
    <w:rsid w:val="005458B6"/>
    <w:rsid w:val="005633F5"/>
    <w:rsid w:val="00576A5F"/>
    <w:rsid w:val="00586641"/>
    <w:rsid w:val="0058751F"/>
    <w:rsid w:val="005A083C"/>
    <w:rsid w:val="005A2C1C"/>
    <w:rsid w:val="005D04BC"/>
    <w:rsid w:val="005E3BE6"/>
    <w:rsid w:val="00603A94"/>
    <w:rsid w:val="006066F9"/>
    <w:rsid w:val="00611898"/>
    <w:rsid w:val="00614AD5"/>
    <w:rsid w:val="0063332E"/>
    <w:rsid w:val="00633E2D"/>
    <w:rsid w:val="00660209"/>
    <w:rsid w:val="00665ABF"/>
    <w:rsid w:val="006711E0"/>
    <w:rsid w:val="0069090A"/>
    <w:rsid w:val="006A0F74"/>
    <w:rsid w:val="006C3BC2"/>
    <w:rsid w:val="006D14D6"/>
    <w:rsid w:val="006D42D0"/>
    <w:rsid w:val="006E02A4"/>
    <w:rsid w:val="00724879"/>
    <w:rsid w:val="00740D93"/>
    <w:rsid w:val="00757773"/>
    <w:rsid w:val="007921C7"/>
    <w:rsid w:val="007B3109"/>
    <w:rsid w:val="007D72E7"/>
    <w:rsid w:val="007E697F"/>
    <w:rsid w:val="00810B62"/>
    <w:rsid w:val="008129CA"/>
    <w:rsid w:val="008205AA"/>
    <w:rsid w:val="00852091"/>
    <w:rsid w:val="0085497E"/>
    <w:rsid w:val="008576D1"/>
    <w:rsid w:val="00862B5F"/>
    <w:rsid w:val="008717B8"/>
    <w:rsid w:val="008A2B03"/>
    <w:rsid w:val="008A3C56"/>
    <w:rsid w:val="008D2D52"/>
    <w:rsid w:val="008E668D"/>
    <w:rsid w:val="008E7433"/>
    <w:rsid w:val="008F03FB"/>
    <w:rsid w:val="00905D54"/>
    <w:rsid w:val="00921383"/>
    <w:rsid w:val="00937421"/>
    <w:rsid w:val="009A0F41"/>
    <w:rsid w:val="009B402C"/>
    <w:rsid w:val="009C500F"/>
    <w:rsid w:val="009F6EBA"/>
    <w:rsid w:val="00A2249E"/>
    <w:rsid w:val="00A36682"/>
    <w:rsid w:val="00A54B8E"/>
    <w:rsid w:val="00AE77A8"/>
    <w:rsid w:val="00B13857"/>
    <w:rsid w:val="00B16A12"/>
    <w:rsid w:val="00B37955"/>
    <w:rsid w:val="00B40B1B"/>
    <w:rsid w:val="00B4692B"/>
    <w:rsid w:val="00B54214"/>
    <w:rsid w:val="00B843BB"/>
    <w:rsid w:val="00B91A83"/>
    <w:rsid w:val="00BB4DA0"/>
    <w:rsid w:val="00BC303A"/>
    <w:rsid w:val="00BD25DB"/>
    <w:rsid w:val="00BD6D28"/>
    <w:rsid w:val="00BE16E0"/>
    <w:rsid w:val="00C216BE"/>
    <w:rsid w:val="00C35EC7"/>
    <w:rsid w:val="00C426BA"/>
    <w:rsid w:val="00C80E4C"/>
    <w:rsid w:val="00C961CC"/>
    <w:rsid w:val="00CB1662"/>
    <w:rsid w:val="00CB5DE8"/>
    <w:rsid w:val="00CE69D6"/>
    <w:rsid w:val="00CE7BC1"/>
    <w:rsid w:val="00D01F16"/>
    <w:rsid w:val="00D2393E"/>
    <w:rsid w:val="00D53A51"/>
    <w:rsid w:val="00D5711B"/>
    <w:rsid w:val="00D61132"/>
    <w:rsid w:val="00D62107"/>
    <w:rsid w:val="00D73B82"/>
    <w:rsid w:val="00DA4E69"/>
    <w:rsid w:val="00DB0918"/>
    <w:rsid w:val="00DB43EC"/>
    <w:rsid w:val="00DC17E7"/>
    <w:rsid w:val="00DE0631"/>
    <w:rsid w:val="00DF082C"/>
    <w:rsid w:val="00DF2198"/>
    <w:rsid w:val="00DF760A"/>
    <w:rsid w:val="00E05C03"/>
    <w:rsid w:val="00E078F6"/>
    <w:rsid w:val="00E1080D"/>
    <w:rsid w:val="00E2395D"/>
    <w:rsid w:val="00E334F3"/>
    <w:rsid w:val="00E73BD1"/>
    <w:rsid w:val="00E73E21"/>
    <w:rsid w:val="00E80518"/>
    <w:rsid w:val="00E91A04"/>
    <w:rsid w:val="00EA4184"/>
    <w:rsid w:val="00EC1A76"/>
    <w:rsid w:val="00EC2D5F"/>
    <w:rsid w:val="00EF2C3F"/>
    <w:rsid w:val="00F04BC9"/>
    <w:rsid w:val="00F33F24"/>
    <w:rsid w:val="00F44D4B"/>
    <w:rsid w:val="00F50728"/>
    <w:rsid w:val="00F632C6"/>
    <w:rsid w:val="00F67199"/>
    <w:rsid w:val="00F71701"/>
    <w:rsid w:val="00F914BB"/>
    <w:rsid w:val="00FB4B03"/>
    <w:rsid w:val="00FB5B3F"/>
    <w:rsid w:val="00FC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DA0"/>
  </w:style>
  <w:style w:type="paragraph" w:styleId="Ttulo1">
    <w:name w:val="heading 1"/>
    <w:basedOn w:val="Normal"/>
    <w:next w:val="Normal"/>
    <w:qFormat/>
    <w:rsid w:val="00BB4DA0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B4DA0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B4DA0"/>
    <w:pPr>
      <w:keepNext/>
      <w:outlineLvl w:val="2"/>
    </w:pPr>
    <w:rPr>
      <w:rFonts w:ascii="Book Antiqua" w:hAnsi="Book Antiqua"/>
      <w:sz w:val="24"/>
    </w:rPr>
  </w:style>
  <w:style w:type="paragraph" w:styleId="Ttulo4">
    <w:name w:val="heading 4"/>
    <w:basedOn w:val="Normal"/>
    <w:next w:val="Normal"/>
    <w:qFormat/>
    <w:rsid w:val="00BB4DA0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Ttulo6">
    <w:name w:val="heading 6"/>
    <w:basedOn w:val="Normal"/>
    <w:next w:val="Normal"/>
    <w:qFormat/>
    <w:rsid w:val="0030282B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4DA0"/>
    <w:pPr>
      <w:jc w:val="center"/>
    </w:pPr>
  </w:style>
  <w:style w:type="paragraph" w:styleId="Avanodecorpodetexto">
    <w:name w:val="Body Text Indent"/>
    <w:basedOn w:val="Normal"/>
    <w:rsid w:val="00BB4DA0"/>
    <w:pPr>
      <w:jc w:val="center"/>
    </w:pPr>
    <w:rPr>
      <w:b/>
      <w:sz w:val="24"/>
    </w:rPr>
  </w:style>
  <w:style w:type="paragraph" w:styleId="Rodap">
    <w:name w:val="footer"/>
    <w:basedOn w:val="Normal"/>
    <w:rsid w:val="00BB4DA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B4DA0"/>
  </w:style>
  <w:style w:type="paragraph" w:styleId="Cabealho">
    <w:name w:val="header"/>
    <w:basedOn w:val="Normal"/>
    <w:link w:val="CabealhoCarcter"/>
    <w:rsid w:val="00BB4DA0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81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62107"/>
    <w:rPr>
      <w:rFonts w:ascii="Tahoma" w:hAnsi="Tahoma" w:cs="Tahoma"/>
      <w:sz w:val="16"/>
      <w:szCs w:val="16"/>
    </w:rPr>
  </w:style>
  <w:style w:type="paragraph" w:styleId="Avanodecorpodetexto3">
    <w:name w:val="Body Text Indent 3"/>
    <w:basedOn w:val="Normal"/>
    <w:link w:val="Avanodecorpodetexto3Carcter"/>
    <w:rsid w:val="00E1080D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E1080D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A5C78"/>
    <w:pPr>
      <w:ind w:left="708"/>
    </w:pPr>
  </w:style>
  <w:style w:type="paragraph" w:customStyle="1" w:styleId="Default">
    <w:name w:val="Default"/>
    <w:rsid w:val="001643F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rsid w:val="00DC1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79BD-2848-49D2-833C-377F6CBE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628</Words>
  <Characters>3395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PR/CM/03/2003</vt:lpstr>
      <vt:lpstr>PR/CM/03/2003</vt:lpstr>
    </vt:vector>
  </TitlesOfParts>
  <Company>CPLP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PR/CM/03/2003</dc:title>
  <dc:subject/>
  <dc:creator>Secretaria</dc:creator>
  <cp:keywords/>
  <cp:lastModifiedBy>Manuel Clarote Lapão</cp:lastModifiedBy>
  <cp:revision>5</cp:revision>
  <cp:lastPrinted>2011-03-24T15:16:00Z</cp:lastPrinted>
  <dcterms:created xsi:type="dcterms:W3CDTF">2011-03-28T11:37:00Z</dcterms:created>
  <dcterms:modified xsi:type="dcterms:W3CDTF">2011-03-29T12:05:00Z</dcterms:modified>
</cp:coreProperties>
</file>